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5A179">
      <w:pPr>
        <w:spacing w:before="120" w:beforeLines="50" w:line="360" w:lineRule="auto"/>
        <w:jc w:val="center"/>
        <w:rPr>
          <w:rFonts w:hint="eastAsia" w:ascii="宋体" w:hAnsi="宋体"/>
          <w:b/>
          <w:sz w:val="44"/>
          <w:szCs w:val="44"/>
        </w:rPr>
      </w:pPr>
      <w:r>
        <w:rPr>
          <w:rFonts w:hint="eastAsia" w:ascii="宋体" w:hAnsi="宋体"/>
          <w:b/>
          <w:sz w:val="44"/>
          <w:szCs w:val="44"/>
        </w:rPr>
        <w:t>浙江康复医院</w:t>
      </w:r>
    </w:p>
    <w:p w14:paraId="5B806F5B">
      <w:pPr>
        <w:spacing w:before="120" w:beforeLines="50" w:line="360" w:lineRule="auto"/>
        <w:jc w:val="center"/>
        <w:rPr>
          <w:rFonts w:hint="eastAsia" w:ascii="宋体" w:hAnsi="宋体"/>
          <w:b/>
          <w:sz w:val="44"/>
          <w:szCs w:val="44"/>
        </w:rPr>
      </w:pPr>
      <w:r>
        <w:rPr>
          <w:rFonts w:hint="eastAsia" w:ascii="宋体" w:hAnsi="宋体"/>
          <w:b/>
          <w:sz w:val="44"/>
          <w:szCs w:val="44"/>
        </w:rPr>
        <w:t>异地扩建项目决算编制服务项目</w:t>
      </w:r>
    </w:p>
    <w:p w14:paraId="693CCC13">
      <w:pPr>
        <w:spacing w:before="120" w:beforeLines="50" w:line="360" w:lineRule="auto"/>
        <w:jc w:val="center"/>
        <w:rPr>
          <w:rFonts w:hint="eastAsia" w:ascii="宋体" w:hAnsi="宋体"/>
          <w:sz w:val="72"/>
          <w:szCs w:val="72"/>
        </w:rPr>
      </w:pPr>
      <w:r>
        <w:rPr>
          <w:rFonts w:hint="eastAsia" w:ascii="宋体" w:hAnsi="宋体"/>
          <w:sz w:val="72"/>
          <w:szCs w:val="72"/>
        </w:rPr>
        <w:t>招标采购文件</w:t>
      </w:r>
    </w:p>
    <w:p w14:paraId="5C6DE2D2">
      <w:pPr>
        <w:pStyle w:val="7"/>
        <w:snapToGrid w:val="0"/>
        <w:spacing w:before="120" w:after="120" w:line="360" w:lineRule="auto"/>
        <w:rPr>
          <w:rFonts w:hint="eastAsia" w:hAnsi="宋体"/>
          <w:b/>
          <w:bCs/>
          <w:sz w:val="30"/>
          <w:szCs w:val="30"/>
        </w:rPr>
      </w:pPr>
    </w:p>
    <w:p w14:paraId="7EA37E08">
      <w:pPr>
        <w:pStyle w:val="7"/>
        <w:snapToGrid w:val="0"/>
        <w:spacing w:before="120" w:after="120" w:line="360" w:lineRule="auto"/>
        <w:ind w:firstLine="1343" w:firstLineChars="446"/>
        <w:rPr>
          <w:rFonts w:hint="eastAsia" w:hAnsi="宋体"/>
          <w:b/>
          <w:bCs/>
          <w:sz w:val="30"/>
          <w:szCs w:val="30"/>
        </w:rPr>
      </w:pPr>
    </w:p>
    <w:p w14:paraId="612700C0">
      <w:pPr>
        <w:snapToGrid w:val="0"/>
        <w:spacing w:before="120" w:beforeLines="50" w:line="360" w:lineRule="auto"/>
        <w:ind w:firstLine="1433" w:firstLineChars="446"/>
        <w:rPr>
          <w:rFonts w:hint="eastAsia" w:ascii="宋体" w:hAnsi="宋体"/>
          <w:b/>
          <w:bCs/>
          <w:sz w:val="32"/>
          <w:szCs w:val="32"/>
          <w:u w:val="single"/>
        </w:rPr>
      </w:pPr>
      <w:r>
        <w:rPr>
          <w:rFonts w:ascii="宋体" w:hAnsi="宋体"/>
          <w:b/>
          <w:bCs/>
          <w:sz w:val="32"/>
          <w:szCs w:val="32"/>
        </w:rPr>
        <w:t>项目编号：</w:t>
      </w:r>
      <w:r>
        <w:rPr>
          <w:rFonts w:hint="eastAsia" w:ascii="宋体" w:hAnsi="宋体"/>
          <w:b/>
          <w:bCs/>
          <w:sz w:val="32"/>
          <w:szCs w:val="32"/>
        </w:rPr>
        <w:t>ZK-CG-202509</w:t>
      </w:r>
    </w:p>
    <w:p w14:paraId="3054ABBB">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浙江康复医院异地扩建项目决算编制服务项目</w:t>
      </w:r>
    </w:p>
    <w:p w14:paraId="3B4CE094">
      <w:pPr>
        <w:snapToGrid w:val="0"/>
        <w:spacing w:before="120" w:beforeLines="50" w:line="360" w:lineRule="auto"/>
        <w:ind w:firstLine="1433" w:firstLineChars="446"/>
        <w:rPr>
          <w:rFonts w:hint="eastAsia"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F5057B9">
      <w:pPr>
        <w:pStyle w:val="7"/>
        <w:snapToGrid w:val="0"/>
        <w:spacing w:before="120" w:after="120" w:line="360" w:lineRule="auto"/>
        <w:rPr>
          <w:rFonts w:hint="eastAsia" w:hAnsi="宋体"/>
          <w:b/>
          <w:bCs/>
          <w:w w:val="95"/>
          <w:sz w:val="32"/>
          <w:szCs w:val="32"/>
        </w:rPr>
      </w:pPr>
    </w:p>
    <w:p w14:paraId="18421266">
      <w:pPr>
        <w:snapToGrid w:val="0"/>
        <w:spacing w:before="120" w:beforeLines="50" w:line="360" w:lineRule="auto"/>
        <w:jc w:val="center"/>
        <w:rPr>
          <w:rFonts w:hint="eastAsia" w:ascii="宋体" w:hAnsi="宋体"/>
          <w:b/>
          <w:bCs/>
          <w:w w:val="95"/>
          <w:sz w:val="32"/>
          <w:szCs w:val="32"/>
        </w:rPr>
      </w:pPr>
    </w:p>
    <w:p w14:paraId="39C8A3C1">
      <w:pPr>
        <w:snapToGrid w:val="0"/>
        <w:spacing w:before="120" w:beforeLines="50" w:line="360" w:lineRule="auto"/>
        <w:jc w:val="center"/>
        <w:rPr>
          <w:rFonts w:hint="eastAsia" w:ascii="宋体" w:hAnsi="宋体"/>
          <w:b/>
          <w:bCs/>
          <w:w w:val="95"/>
          <w:sz w:val="32"/>
          <w:szCs w:val="32"/>
        </w:rPr>
      </w:pPr>
    </w:p>
    <w:p w14:paraId="613EEEA4">
      <w:pPr>
        <w:pStyle w:val="12"/>
        <w:ind w:firstLine="304"/>
        <w:rPr>
          <w:rFonts w:hint="eastAsia" w:ascii="宋体" w:hAnsi="宋体"/>
          <w:b/>
          <w:bCs/>
          <w:w w:val="95"/>
          <w:sz w:val="32"/>
          <w:szCs w:val="32"/>
        </w:rPr>
      </w:pPr>
    </w:p>
    <w:p w14:paraId="4655E703">
      <w:pPr>
        <w:pStyle w:val="10"/>
        <w:rPr>
          <w:rFonts w:hint="eastAsia" w:ascii="宋体" w:hAnsi="宋体"/>
          <w:b/>
          <w:bCs/>
          <w:w w:val="95"/>
          <w:sz w:val="32"/>
          <w:szCs w:val="32"/>
        </w:rPr>
      </w:pPr>
    </w:p>
    <w:p w14:paraId="688C4B55">
      <w:pPr>
        <w:rPr>
          <w:rFonts w:hint="eastAsia" w:ascii="宋体" w:hAnsi="宋体"/>
          <w:b/>
          <w:bCs/>
          <w:w w:val="95"/>
          <w:sz w:val="32"/>
          <w:szCs w:val="32"/>
        </w:rPr>
      </w:pPr>
      <w:bookmarkStart w:id="13" w:name="_GoBack"/>
      <w:bookmarkEnd w:id="13"/>
    </w:p>
    <w:p w14:paraId="6932F5A3">
      <w:pPr>
        <w:pStyle w:val="12"/>
        <w:ind w:firstLine="210"/>
      </w:pPr>
    </w:p>
    <w:p w14:paraId="63064E6C">
      <w:pPr>
        <w:snapToGrid w:val="0"/>
        <w:spacing w:before="120" w:beforeLines="50" w:line="360" w:lineRule="auto"/>
        <w:jc w:val="center"/>
        <w:rPr>
          <w:rFonts w:hint="eastAsia"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sz w:val="32"/>
          <w:szCs w:val="32"/>
        </w:rPr>
        <w:t>202</w:t>
      </w:r>
      <w:r>
        <w:rPr>
          <w:rFonts w:hint="eastAsia" w:ascii="宋体" w:hAnsi="宋体"/>
          <w:b/>
          <w:bCs/>
          <w:sz w:val="32"/>
          <w:szCs w:val="32"/>
        </w:rPr>
        <w:t>5</w:t>
      </w:r>
      <w:r>
        <w:rPr>
          <w:rFonts w:ascii="宋体" w:hAnsi="宋体"/>
          <w:b/>
          <w:bCs/>
          <w:sz w:val="32"/>
          <w:szCs w:val="32"/>
        </w:rPr>
        <w:t>年</w:t>
      </w:r>
      <w:r>
        <w:rPr>
          <w:rFonts w:hint="eastAsia" w:ascii="宋体" w:hAnsi="宋体"/>
          <w:b/>
          <w:bCs/>
          <w:sz w:val="32"/>
          <w:szCs w:val="32"/>
        </w:rPr>
        <w:t>8月</w:t>
      </w:r>
    </w:p>
    <w:p w14:paraId="03FB67C5">
      <w:pPr>
        <w:pStyle w:val="11"/>
        <w:spacing w:line="360" w:lineRule="auto"/>
        <w:ind w:firstLine="3092" w:firstLineChars="1100"/>
        <w:jc w:val="both"/>
        <w:outlineLvl w:val="0"/>
        <w:rPr>
          <w:rFonts w:hint="eastAsia"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5EC89E92">
      <w:pPr>
        <w:pStyle w:val="4"/>
        <w:spacing w:line="360" w:lineRule="auto"/>
        <w:ind w:firstLine="464" w:firstLineChars="200"/>
        <w:rPr>
          <w:rFonts w:hint="eastAsia" w:hAnsi="宋体" w:cs="宋体"/>
          <w:sz w:val="24"/>
          <w:szCs w:val="24"/>
        </w:rPr>
      </w:pPr>
    </w:p>
    <w:p w14:paraId="5178351C">
      <w:pPr>
        <w:pStyle w:val="4"/>
        <w:spacing w:line="360" w:lineRule="auto"/>
        <w:ind w:firstLine="464" w:firstLineChars="200"/>
        <w:rPr>
          <w:rFonts w:hint="eastAsia" w:hAnsi="宋体" w:cs="宋体"/>
          <w:sz w:val="24"/>
          <w:szCs w:val="24"/>
        </w:rPr>
      </w:pPr>
      <w:r>
        <w:rPr>
          <w:rFonts w:hint="eastAsia" w:hAnsi="宋体" w:cs="宋体"/>
          <w:sz w:val="24"/>
          <w:szCs w:val="24"/>
        </w:rPr>
        <w:t>参照《中华人民共和国政府采购法》等有关规定，就</w:t>
      </w:r>
      <w:r>
        <w:rPr>
          <w:rFonts w:hint="eastAsia" w:hAnsi="宋体" w:cs="宋体"/>
          <w:sz w:val="24"/>
          <w:szCs w:val="24"/>
          <w:u w:val="single"/>
        </w:rPr>
        <w:t>浙江康复医院异地扩建项目决算编制服务项目</w:t>
      </w:r>
      <w:r>
        <w:rPr>
          <w:rFonts w:hint="eastAsia" w:hAnsi="宋体" w:cs="宋体"/>
          <w:sz w:val="24"/>
          <w:szCs w:val="24"/>
        </w:rPr>
        <w:t>进行招标，欢迎国内合格的供应商前来投标。</w:t>
      </w:r>
    </w:p>
    <w:p w14:paraId="0B9A467F">
      <w:pPr>
        <w:pStyle w:val="4"/>
        <w:numPr>
          <w:ilvl w:val="0"/>
          <w:numId w:val="1"/>
        </w:numPr>
        <w:spacing w:line="360" w:lineRule="auto"/>
        <w:ind w:firstLine="0"/>
        <w:rPr>
          <w:rFonts w:hint="eastAsia" w:hAnsi="宋体" w:cs="宋体"/>
          <w:sz w:val="24"/>
          <w:szCs w:val="24"/>
        </w:rPr>
      </w:pPr>
      <w:r>
        <w:rPr>
          <w:rFonts w:hint="eastAsia" w:hAnsi="宋体" w:cs="宋体"/>
          <w:sz w:val="24"/>
          <w:szCs w:val="24"/>
        </w:rPr>
        <w:t>项目编号：ZK-CG-202509</w:t>
      </w:r>
    </w:p>
    <w:p w14:paraId="388F2904">
      <w:pPr>
        <w:pStyle w:val="4"/>
        <w:spacing w:line="360" w:lineRule="auto"/>
        <w:ind w:firstLine="0"/>
        <w:rPr>
          <w:rFonts w:hint="eastAsia" w:hAnsi="宋体" w:cs="宋体"/>
          <w:sz w:val="24"/>
          <w:szCs w:val="24"/>
        </w:rPr>
      </w:pPr>
      <w:r>
        <w:rPr>
          <w:rFonts w:hint="eastAsia" w:hAnsi="宋体" w:cs="宋体"/>
          <w:sz w:val="24"/>
          <w:szCs w:val="24"/>
        </w:rPr>
        <w:t>二.采购组织类型：自行组织采购</w:t>
      </w:r>
    </w:p>
    <w:p w14:paraId="67253EBD">
      <w:pPr>
        <w:pStyle w:val="4"/>
        <w:spacing w:line="360" w:lineRule="auto"/>
        <w:ind w:firstLine="0"/>
        <w:rPr>
          <w:rFonts w:hint="eastAsia" w:hAnsi="宋体" w:cs="宋体"/>
          <w:sz w:val="24"/>
          <w:szCs w:val="24"/>
        </w:rPr>
      </w:pPr>
      <w:r>
        <w:rPr>
          <w:rFonts w:hint="eastAsia" w:hAnsi="宋体" w:cs="宋体"/>
          <w:sz w:val="24"/>
          <w:szCs w:val="24"/>
        </w:rPr>
        <w:t>三.采购方式：院内招标</w:t>
      </w:r>
    </w:p>
    <w:p w14:paraId="1AE4D305">
      <w:pPr>
        <w:pStyle w:val="4"/>
        <w:spacing w:line="360" w:lineRule="auto"/>
        <w:ind w:firstLine="0"/>
        <w:rPr>
          <w:rFonts w:hint="eastAsia" w:hAnsi="宋体" w:cs="宋体"/>
          <w:sz w:val="24"/>
          <w:szCs w:val="24"/>
        </w:rPr>
      </w:pPr>
      <w:r>
        <w:rPr>
          <w:rFonts w:hint="eastAsia" w:hAnsi="宋体" w:cs="宋体"/>
          <w:sz w:val="24"/>
          <w:szCs w:val="24"/>
        </w:rPr>
        <w:t>四.招标项目概况（内容、用途、数量、简要技术要求等）：</w:t>
      </w:r>
    </w:p>
    <w:tbl>
      <w:tblPr>
        <w:tblStyle w:val="13"/>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5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5780320B">
            <w:pPr>
              <w:pStyle w:val="17"/>
              <w:spacing w:line="360" w:lineRule="auto"/>
              <w:jc w:val="center"/>
              <w:rPr>
                <w:rFonts w:hAnsi="宋体" w:cs="宋体"/>
                <w:szCs w:val="21"/>
              </w:rPr>
            </w:pPr>
            <w:r>
              <w:rPr>
                <w:rFonts w:hAnsi="宋体" w:cs="宋体"/>
                <w:szCs w:val="21"/>
              </w:rPr>
              <w:t>标段</w:t>
            </w:r>
          </w:p>
        </w:tc>
        <w:tc>
          <w:tcPr>
            <w:tcW w:w="2145" w:type="dxa"/>
            <w:vAlign w:val="center"/>
          </w:tcPr>
          <w:p w14:paraId="6C0CB7EB">
            <w:pPr>
              <w:pStyle w:val="17"/>
              <w:spacing w:line="360" w:lineRule="auto"/>
              <w:jc w:val="center"/>
              <w:rPr>
                <w:rFonts w:hAnsi="宋体" w:cs="宋体"/>
                <w:szCs w:val="21"/>
              </w:rPr>
            </w:pPr>
            <w:r>
              <w:rPr>
                <w:rFonts w:hAnsi="宋体" w:cs="宋体"/>
                <w:szCs w:val="21"/>
              </w:rPr>
              <w:t>标项内容</w:t>
            </w:r>
          </w:p>
        </w:tc>
        <w:tc>
          <w:tcPr>
            <w:tcW w:w="552" w:type="dxa"/>
            <w:vAlign w:val="center"/>
          </w:tcPr>
          <w:p w14:paraId="3EF8B01A">
            <w:pPr>
              <w:pStyle w:val="17"/>
              <w:spacing w:line="360" w:lineRule="auto"/>
              <w:jc w:val="center"/>
              <w:rPr>
                <w:rFonts w:hAnsi="宋体" w:cs="宋体"/>
                <w:szCs w:val="21"/>
              </w:rPr>
            </w:pPr>
            <w:r>
              <w:rPr>
                <w:rFonts w:hAnsi="宋体" w:cs="宋体"/>
                <w:szCs w:val="21"/>
              </w:rPr>
              <w:t>数量</w:t>
            </w:r>
          </w:p>
        </w:tc>
        <w:tc>
          <w:tcPr>
            <w:tcW w:w="552" w:type="dxa"/>
            <w:vAlign w:val="center"/>
          </w:tcPr>
          <w:p w14:paraId="6588A77D">
            <w:pPr>
              <w:pStyle w:val="17"/>
              <w:spacing w:line="360" w:lineRule="auto"/>
              <w:jc w:val="center"/>
              <w:rPr>
                <w:rFonts w:hAnsi="宋体" w:cs="宋体"/>
                <w:szCs w:val="21"/>
              </w:rPr>
            </w:pPr>
            <w:r>
              <w:rPr>
                <w:rFonts w:hAnsi="宋体" w:cs="宋体"/>
                <w:szCs w:val="21"/>
              </w:rPr>
              <w:t>单位</w:t>
            </w:r>
          </w:p>
        </w:tc>
        <w:tc>
          <w:tcPr>
            <w:tcW w:w="1243" w:type="dxa"/>
            <w:vAlign w:val="center"/>
          </w:tcPr>
          <w:p w14:paraId="468E62A4">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预算金额</w:t>
            </w:r>
          </w:p>
          <w:p w14:paraId="5F6B0D8F">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（万元）</w:t>
            </w:r>
          </w:p>
        </w:tc>
        <w:tc>
          <w:tcPr>
            <w:tcW w:w="1377" w:type="dxa"/>
            <w:vAlign w:val="center"/>
          </w:tcPr>
          <w:p w14:paraId="28F41AF1">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最高限价</w:t>
            </w:r>
          </w:p>
        </w:tc>
        <w:tc>
          <w:tcPr>
            <w:tcW w:w="1660" w:type="dxa"/>
            <w:vAlign w:val="center"/>
          </w:tcPr>
          <w:p w14:paraId="37BA49EC">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简要技术</w:t>
            </w:r>
          </w:p>
          <w:p w14:paraId="00B2A952">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要求、用途</w:t>
            </w:r>
          </w:p>
        </w:tc>
        <w:tc>
          <w:tcPr>
            <w:tcW w:w="766" w:type="dxa"/>
            <w:vAlign w:val="center"/>
          </w:tcPr>
          <w:p w14:paraId="6116664F">
            <w:pPr>
              <w:pStyle w:val="17"/>
              <w:spacing w:line="360" w:lineRule="auto"/>
              <w:jc w:val="center"/>
              <w:rPr>
                <w:rFonts w:hAnsi="宋体" w:cs="宋体"/>
                <w:szCs w:val="21"/>
              </w:rPr>
            </w:pPr>
            <w:r>
              <w:rPr>
                <w:rFonts w:hAnsi="宋体" w:cs="宋体"/>
                <w:szCs w:val="21"/>
              </w:rPr>
              <w:t>备注</w:t>
            </w:r>
          </w:p>
        </w:tc>
      </w:tr>
      <w:tr w14:paraId="30BB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E8A49D2">
            <w:pPr>
              <w:pStyle w:val="17"/>
              <w:spacing w:line="360" w:lineRule="auto"/>
              <w:jc w:val="center"/>
              <w:rPr>
                <w:rFonts w:hAnsi="宋体" w:cs="宋体"/>
                <w:szCs w:val="21"/>
              </w:rPr>
            </w:pPr>
            <w:r>
              <w:rPr>
                <w:rFonts w:hAnsi="宋体" w:cs="宋体"/>
                <w:szCs w:val="21"/>
              </w:rPr>
              <w:t>1</w:t>
            </w:r>
          </w:p>
        </w:tc>
        <w:tc>
          <w:tcPr>
            <w:tcW w:w="2145" w:type="dxa"/>
            <w:vAlign w:val="center"/>
          </w:tcPr>
          <w:p w14:paraId="1A3EFE18">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浙江康复医院异地扩建项目决算编制服务项目</w:t>
            </w:r>
          </w:p>
        </w:tc>
        <w:tc>
          <w:tcPr>
            <w:tcW w:w="552" w:type="dxa"/>
            <w:vAlign w:val="center"/>
          </w:tcPr>
          <w:p w14:paraId="7DA69B7B">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1</w:t>
            </w:r>
          </w:p>
        </w:tc>
        <w:tc>
          <w:tcPr>
            <w:tcW w:w="552" w:type="dxa"/>
            <w:vAlign w:val="center"/>
          </w:tcPr>
          <w:p w14:paraId="7BA7C9CC">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项</w:t>
            </w:r>
          </w:p>
        </w:tc>
        <w:tc>
          <w:tcPr>
            <w:tcW w:w="1243" w:type="dxa"/>
            <w:vAlign w:val="center"/>
          </w:tcPr>
          <w:p w14:paraId="6EF58AB9">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9.9</w:t>
            </w:r>
          </w:p>
        </w:tc>
        <w:tc>
          <w:tcPr>
            <w:tcW w:w="1377" w:type="dxa"/>
            <w:vAlign w:val="center"/>
          </w:tcPr>
          <w:p w14:paraId="5CD7BF89">
            <w:pPr>
              <w:pStyle w:val="4"/>
              <w:spacing w:line="360" w:lineRule="auto"/>
              <w:ind w:firstLine="0"/>
              <w:jc w:val="center"/>
              <w:rPr>
                <w:rFonts w:hint="eastAsia" w:hAnsi="宋体" w:cs="宋体"/>
                <w:spacing w:val="0"/>
                <w:sz w:val="21"/>
                <w:szCs w:val="21"/>
              </w:rPr>
            </w:pPr>
            <w:r>
              <w:rPr>
                <w:rFonts w:hint="eastAsia" w:hAnsi="宋体" w:cs="宋体"/>
                <w:spacing w:val="0"/>
                <w:sz w:val="21"/>
                <w:szCs w:val="21"/>
              </w:rPr>
              <w:t>9.9</w:t>
            </w:r>
          </w:p>
        </w:tc>
        <w:tc>
          <w:tcPr>
            <w:tcW w:w="1660" w:type="dxa"/>
            <w:vAlign w:val="center"/>
          </w:tcPr>
          <w:p w14:paraId="5BDBCD00">
            <w:pPr>
              <w:pStyle w:val="4"/>
              <w:spacing w:line="360" w:lineRule="auto"/>
              <w:ind w:firstLine="0"/>
              <w:rPr>
                <w:rFonts w:hint="eastAsia"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1A5457DD">
            <w:pPr>
              <w:pStyle w:val="4"/>
              <w:spacing w:line="360" w:lineRule="auto"/>
              <w:ind w:firstLine="0"/>
              <w:jc w:val="center"/>
              <w:rPr>
                <w:rFonts w:hint="eastAsia" w:hAnsi="宋体" w:cs="宋体"/>
                <w:spacing w:val="0"/>
                <w:sz w:val="21"/>
                <w:szCs w:val="21"/>
              </w:rPr>
            </w:pPr>
          </w:p>
        </w:tc>
      </w:tr>
    </w:tbl>
    <w:p w14:paraId="2109095C">
      <w:pPr>
        <w:pStyle w:val="4"/>
        <w:adjustRightInd w:val="0"/>
        <w:snapToGrid w:val="0"/>
        <w:spacing w:after="120" w:line="288" w:lineRule="auto"/>
        <w:ind w:firstLine="0"/>
        <w:rPr>
          <w:rFonts w:hint="eastAsia" w:hAnsi="宋体" w:cs="宋体"/>
          <w:sz w:val="24"/>
          <w:szCs w:val="24"/>
        </w:rPr>
      </w:pPr>
    </w:p>
    <w:p w14:paraId="72B8CF62">
      <w:pPr>
        <w:pStyle w:val="4"/>
        <w:adjustRightInd w:val="0"/>
        <w:snapToGrid w:val="0"/>
        <w:spacing w:after="120" w:line="288" w:lineRule="auto"/>
        <w:ind w:firstLine="0"/>
        <w:rPr>
          <w:rFonts w:hint="eastAsia" w:hAnsi="宋体" w:cs="宋体"/>
          <w:sz w:val="24"/>
          <w:szCs w:val="24"/>
        </w:rPr>
      </w:pPr>
      <w:r>
        <w:rPr>
          <w:rFonts w:hint="eastAsia" w:hAnsi="宋体" w:cs="宋体"/>
          <w:sz w:val="24"/>
          <w:szCs w:val="24"/>
        </w:rPr>
        <w:t>五.供应商资格条件：</w:t>
      </w:r>
    </w:p>
    <w:p w14:paraId="36F8CEF3">
      <w:pPr>
        <w:pStyle w:val="4"/>
        <w:adjustRightInd w:val="0"/>
        <w:snapToGrid w:val="0"/>
        <w:spacing w:after="120" w:line="288" w:lineRule="auto"/>
        <w:rPr>
          <w:rFonts w:hint="eastAsia" w:hAnsi="宋体" w:cs="宋体"/>
          <w:sz w:val="24"/>
          <w:szCs w:val="24"/>
        </w:rPr>
      </w:pPr>
      <w:r>
        <w:rPr>
          <w:rFonts w:hint="eastAsia" w:hAnsi="宋体" w:cs="宋体"/>
          <w:sz w:val="24"/>
          <w:szCs w:val="24"/>
        </w:rPr>
        <w:t>1、符合《中华人民共和国政府采购法》第二十二条的规定：</w:t>
      </w:r>
    </w:p>
    <w:p w14:paraId="02280CEF">
      <w:pPr>
        <w:pStyle w:val="4"/>
        <w:adjustRightInd w:val="0"/>
        <w:snapToGrid w:val="0"/>
        <w:spacing w:after="120" w:line="288" w:lineRule="auto"/>
        <w:ind w:firstLine="232" w:firstLineChars="100"/>
        <w:rPr>
          <w:rFonts w:hint="eastAsia" w:hAnsi="宋体" w:cs="宋体"/>
          <w:sz w:val="24"/>
          <w:szCs w:val="24"/>
        </w:rPr>
      </w:pPr>
      <w:r>
        <w:rPr>
          <w:rFonts w:hint="eastAsia" w:hAnsi="宋体" w:cs="宋体"/>
          <w:sz w:val="24"/>
          <w:szCs w:val="24"/>
        </w:rPr>
        <w:t>（1）具有独立承担民事责任的能力；</w:t>
      </w:r>
    </w:p>
    <w:p w14:paraId="5584D955">
      <w:pPr>
        <w:pStyle w:val="4"/>
        <w:adjustRightInd w:val="0"/>
        <w:snapToGrid w:val="0"/>
        <w:spacing w:after="120" w:line="288" w:lineRule="auto"/>
        <w:ind w:firstLine="232" w:firstLineChars="100"/>
        <w:rPr>
          <w:rFonts w:hint="eastAsia" w:hAnsi="宋体" w:cs="宋体"/>
          <w:sz w:val="24"/>
          <w:szCs w:val="24"/>
        </w:rPr>
      </w:pPr>
      <w:r>
        <w:rPr>
          <w:rFonts w:hint="eastAsia" w:hAnsi="宋体" w:cs="宋体"/>
          <w:sz w:val="24"/>
          <w:szCs w:val="24"/>
        </w:rPr>
        <w:t>（2）具有良好的商业信誉和健全的财务会计制度；</w:t>
      </w:r>
    </w:p>
    <w:p w14:paraId="649267AC">
      <w:pPr>
        <w:pStyle w:val="4"/>
        <w:adjustRightInd w:val="0"/>
        <w:snapToGrid w:val="0"/>
        <w:spacing w:after="120" w:line="288" w:lineRule="auto"/>
        <w:ind w:firstLine="232" w:firstLineChars="100"/>
        <w:rPr>
          <w:rFonts w:hint="eastAsia" w:hAnsi="宋体" w:cs="宋体"/>
          <w:sz w:val="24"/>
          <w:szCs w:val="24"/>
        </w:rPr>
      </w:pPr>
      <w:r>
        <w:rPr>
          <w:rFonts w:hint="eastAsia" w:hAnsi="宋体" w:cs="宋体"/>
          <w:sz w:val="24"/>
          <w:szCs w:val="24"/>
        </w:rPr>
        <w:t>（3）具有履行合同所必需的设备和专业技术能力；</w:t>
      </w:r>
    </w:p>
    <w:p w14:paraId="5FA02180">
      <w:pPr>
        <w:pStyle w:val="4"/>
        <w:adjustRightInd w:val="0"/>
        <w:snapToGrid w:val="0"/>
        <w:spacing w:after="120" w:line="288" w:lineRule="auto"/>
        <w:ind w:firstLine="232" w:firstLineChars="100"/>
        <w:rPr>
          <w:rFonts w:hint="eastAsia" w:hAnsi="宋体" w:cs="宋体"/>
          <w:sz w:val="24"/>
          <w:szCs w:val="24"/>
        </w:rPr>
      </w:pPr>
      <w:r>
        <w:rPr>
          <w:rFonts w:hint="eastAsia" w:hAnsi="宋体" w:cs="宋体"/>
          <w:sz w:val="24"/>
          <w:szCs w:val="24"/>
        </w:rPr>
        <w:t>（4）有依法缴纳税收和社会保障资金的良好记录；</w:t>
      </w:r>
    </w:p>
    <w:p w14:paraId="1D321A8C">
      <w:pPr>
        <w:pStyle w:val="4"/>
        <w:adjustRightInd w:val="0"/>
        <w:snapToGrid w:val="0"/>
        <w:spacing w:after="120" w:line="288" w:lineRule="auto"/>
        <w:ind w:firstLine="232" w:firstLineChars="100"/>
        <w:rPr>
          <w:rFonts w:hint="eastAsia" w:hAnsi="宋体" w:cs="宋体"/>
          <w:sz w:val="24"/>
          <w:szCs w:val="24"/>
        </w:rPr>
      </w:pPr>
      <w:r>
        <w:rPr>
          <w:rFonts w:hint="eastAsia" w:hAnsi="宋体" w:cs="宋体"/>
          <w:sz w:val="24"/>
          <w:szCs w:val="24"/>
        </w:rPr>
        <w:t>（5）参加政府采购活动前三年内，在经营活动中没有重大违法记录。</w:t>
      </w:r>
    </w:p>
    <w:p w14:paraId="263127AE">
      <w:pPr>
        <w:widowControl/>
        <w:adjustRightInd w:val="0"/>
        <w:snapToGrid w:val="0"/>
        <w:spacing w:line="288" w:lineRule="auto"/>
        <w:ind w:firstLine="480" w:firstLineChars="200"/>
        <w:jc w:val="left"/>
        <w:rPr>
          <w:rFonts w:hint="eastAsia"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46CC083D">
      <w:pPr>
        <w:pStyle w:val="4"/>
        <w:adjustRightInd w:val="0"/>
        <w:snapToGrid w:val="0"/>
        <w:spacing w:after="120" w:line="288" w:lineRule="auto"/>
        <w:ind w:firstLine="0"/>
        <w:rPr>
          <w:rFonts w:hint="eastAsia" w:hAnsi="宋体" w:cs="宋体"/>
          <w:sz w:val="24"/>
          <w:szCs w:val="24"/>
        </w:rPr>
      </w:pPr>
      <w:r>
        <w:rPr>
          <w:rFonts w:hint="eastAsia" w:hAnsi="宋体" w:cs="宋体"/>
          <w:sz w:val="24"/>
          <w:szCs w:val="24"/>
        </w:rPr>
        <w:t>六.其他事项：</w:t>
      </w:r>
    </w:p>
    <w:p w14:paraId="1C64F7AF">
      <w:pPr>
        <w:pStyle w:val="4"/>
        <w:adjustRightInd w:val="0"/>
        <w:snapToGrid w:val="0"/>
        <w:spacing w:after="120" w:line="360" w:lineRule="auto"/>
        <w:ind w:firstLine="480"/>
        <w:rPr>
          <w:rFonts w:hint="eastAsia"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687EC126">
      <w:pPr>
        <w:pStyle w:val="4"/>
        <w:adjustRightInd w:val="0"/>
        <w:snapToGrid w:val="0"/>
        <w:spacing w:before="120" w:after="120" w:line="288" w:lineRule="auto"/>
        <w:ind w:firstLine="116" w:firstLineChars="50"/>
        <w:rPr>
          <w:rFonts w:hint="eastAsia"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61C4C112">
      <w:pPr>
        <w:widowControl/>
        <w:shd w:val="clear" w:color="auto" w:fill="FFFFFF"/>
        <w:snapToGrid w:val="0"/>
        <w:spacing w:line="360" w:lineRule="auto"/>
        <w:ind w:firstLine="472" w:firstLineChars="175"/>
        <w:jc w:val="left"/>
        <w:rPr>
          <w:rFonts w:hint="eastAsia"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542FA974">
      <w:pPr>
        <w:widowControl/>
        <w:shd w:val="clear" w:color="auto" w:fill="FFFFFF"/>
        <w:snapToGrid w:val="0"/>
        <w:spacing w:line="360" w:lineRule="auto"/>
        <w:ind w:firstLine="420" w:firstLineChars="175"/>
        <w:jc w:val="left"/>
        <w:rPr>
          <w:rFonts w:hint="eastAsia" w:ascii="宋体" w:hAnsi="宋体" w:cs="宋体"/>
          <w:kern w:val="0"/>
          <w:sz w:val="24"/>
        </w:rPr>
      </w:pPr>
      <w:r>
        <w:rPr>
          <w:rFonts w:hint="eastAsia" w:ascii="宋体" w:hAnsi="宋体" w:cs="宋体"/>
          <w:kern w:val="0"/>
          <w:sz w:val="24"/>
          <w:szCs w:val="24"/>
        </w:rPr>
        <w:t>1）有效的营业执照（法人证书）等复印件。</w:t>
      </w:r>
    </w:p>
    <w:p w14:paraId="43849FC8">
      <w:pPr>
        <w:widowControl/>
        <w:shd w:val="clear" w:color="auto" w:fill="FFFFFF"/>
        <w:snapToGrid w:val="0"/>
        <w:spacing w:line="360" w:lineRule="auto"/>
        <w:ind w:firstLine="420" w:firstLineChars="175"/>
        <w:jc w:val="left"/>
        <w:rPr>
          <w:rFonts w:hint="eastAsia" w:ascii="宋体" w:hAnsi="宋体" w:cs="宋体"/>
          <w:kern w:val="0"/>
          <w:sz w:val="24"/>
        </w:rPr>
      </w:pPr>
      <w:r>
        <w:rPr>
          <w:rFonts w:hint="eastAsia" w:ascii="宋体" w:hAnsi="宋体" w:cs="宋体"/>
          <w:kern w:val="0"/>
          <w:sz w:val="24"/>
          <w:szCs w:val="24"/>
        </w:rPr>
        <w:t>2）法定代表人授权书（原件）；</w:t>
      </w:r>
    </w:p>
    <w:p w14:paraId="51F290ED">
      <w:pPr>
        <w:widowControl/>
        <w:shd w:val="clear" w:color="auto" w:fill="FFFFFF"/>
        <w:snapToGrid w:val="0"/>
        <w:spacing w:line="360" w:lineRule="auto"/>
        <w:ind w:firstLine="420" w:firstLineChars="175"/>
        <w:jc w:val="left"/>
        <w:rPr>
          <w:rFonts w:hint="eastAsia" w:ascii="宋体" w:hAnsi="宋体" w:cs="宋体"/>
          <w:kern w:val="0"/>
          <w:sz w:val="24"/>
          <w:szCs w:val="24"/>
        </w:rPr>
      </w:pPr>
      <w:r>
        <w:rPr>
          <w:rFonts w:hint="eastAsia" w:ascii="宋体" w:hAnsi="宋体" w:cs="宋体"/>
          <w:kern w:val="0"/>
          <w:sz w:val="24"/>
          <w:szCs w:val="24"/>
        </w:rPr>
        <w:t>3）被授权人身份证（复印件）；</w:t>
      </w:r>
    </w:p>
    <w:p w14:paraId="61AEA2B2">
      <w:pPr>
        <w:widowControl/>
        <w:shd w:val="clear" w:color="auto" w:fill="FFFFFF"/>
        <w:snapToGrid w:val="0"/>
        <w:spacing w:line="360" w:lineRule="auto"/>
        <w:ind w:firstLine="420" w:firstLineChars="175"/>
        <w:jc w:val="left"/>
        <w:rPr>
          <w:rFonts w:hint="eastAsia" w:ascii="宋体" w:hAnsi="宋体" w:cs="宋体"/>
          <w:spacing w:val="15"/>
          <w:kern w:val="0"/>
          <w:sz w:val="24"/>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书面方式送至浙江康复医院城东院区后勤保障部。</w:t>
      </w:r>
    </w:p>
    <w:p w14:paraId="03A47543">
      <w:pPr>
        <w:widowControl/>
        <w:shd w:val="clear" w:color="auto" w:fill="FFFFFF"/>
        <w:snapToGrid w:val="0"/>
        <w:spacing w:line="360" w:lineRule="auto"/>
        <w:ind w:firstLine="420"/>
        <w:jc w:val="left"/>
        <w:rPr>
          <w:rFonts w:hint="eastAsia" w:ascii="宋体" w:hAnsi="宋体" w:cs="宋体"/>
          <w:spacing w:val="15"/>
          <w:kern w:val="0"/>
          <w:sz w:val="24"/>
          <w:u w:val="single"/>
          <w:shd w:val="clear" w:color="auto" w:fill="FFFFFF"/>
        </w:rPr>
      </w:pPr>
      <w:r>
        <w:rPr>
          <w:rFonts w:hint="eastAsia" w:ascii="宋体" w:hAnsi="宋体" w:cs="宋体"/>
          <w:spacing w:val="15"/>
          <w:kern w:val="0"/>
          <w:sz w:val="24"/>
          <w:szCs w:val="24"/>
          <w:shd w:val="clear" w:color="auto" w:fill="FFFFFF"/>
        </w:rPr>
        <w:t>2、报名截止时间：2025年8月</w:t>
      </w:r>
      <w:r>
        <w:rPr>
          <w:rFonts w:hint="eastAsia" w:ascii="宋体" w:hAnsi="宋体" w:cs="宋体"/>
          <w:spacing w:val="15"/>
          <w:kern w:val="0"/>
          <w:sz w:val="24"/>
          <w:szCs w:val="24"/>
          <w:shd w:val="clear" w:color="auto" w:fill="FFFFFF"/>
          <w:lang w:val="en-US" w:eastAsia="zh-CN"/>
        </w:rPr>
        <w:t>21</w:t>
      </w:r>
      <w:r>
        <w:rPr>
          <w:rFonts w:hint="eastAsia" w:ascii="宋体" w:hAnsi="宋体" w:cs="宋体"/>
          <w:spacing w:val="15"/>
          <w:kern w:val="0"/>
          <w:sz w:val="24"/>
          <w:szCs w:val="24"/>
          <w:shd w:val="clear" w:color="auto" w:fill="FFFFFF"/>
        </w:rPr>
        <w:t>号14:00</w:t>
      </w:r>
    </w:p>
    <w:p w14:paraId="573342B6">
      <w:pPr>
        <w:pStyle w:val="4"/>
        <w:adjustRightInd w:val="0"/>
        <w:snapToGrid w:val="0"/>
        <w:spacing w:before="120" w:after="120" w:line="288" w:lineRule="auto"/>
        <w:ind w:firstLine="348" w:firstLineChars="150"/>
        <w:rPr>
          <w:rFonts w:hint="eastAsia" w:hAnsi="宋体" w:cs="宋体"/>
          <w:sz w:val="24"/>
          <w:szCs w:val="24"/>
        </w:rPr>
      </w:pPr>
      <w:r>
        <w:rPr>
          <w:rFonts w:hint="eastAsia" w:hAnsi="宋体" w:cs="宋体"/>
          <w:kern w:val="0"/>
          <w:sz w:val="24"/>
          <w:szCs w:val="24"/>
        </w:rPr>
        <w:t xml:space="preserve"> 3、联系人及方式：杨女士   </w:t>
      </w:r>
      <w:r>
        <w:rPr>
          <w:rFonts w:hint="eastAsia" w:hAnsi="宋体" w:cs="宋体"/>
          <w:sz w:val="24"/>
          <w:szCs w:val="24"/>
        </w:rPr>
        <w:t>0571-86439831</w:t>
      </w:r>
    </w:p>
    <w:p w14:paraId="649322DF">
      <w:pPr>
        <w:snapToGrid w:val="0"/>
        <w:spacing w:line="360" w:lineRule="auto"/>
        <w:ind w:left="420" w:leftChars="200"/>
        <w:rPr>
          <w:rFonts w:hint="eastAsia" w:ascii="宋体" w:hAnsi="宋体" w:cs="宋体"/>
          <w:kern w:val="0"/>
          <w:sz w:val="24"/>
        </w:rPr>
      </w:pPr>
      <w:r>
        <w:rPr>
          <w:rFonts w:hint="eastAsia" w:ascii="宋体" w:hAnsi="宋体" w:cs="宋体"/>
          <w:kern w:val="0"/>
          <w:sz w:val="24"/>
          <w:szCs w:val="24"/>
        </w:rPr>
        <w:t>4、投标地点：浙江康复医院城东院区（杭州市上城区观音塘路103号）</w:t>
      </w:r>
      <w:r>
        <w:rPr>
          <w:rFonts w:hint="eastAsia" w:ascii="宋体" w:hAnsi="宋体" w:cs="宋体"/>
          <w:kern w:val="0"/>
          <w:sz w:val="24"/>
        </w:rPr>
        <w:t>食堂二楼会议室</w:t>
      </w:r>
    </w:p>
    <w:p w14:paraId="7BADAE48">
      <w:pPr>
        <w:widowControl/>
        <w:shd w:val="clear" w:color="auto" w:fill="FFFFFF"/>
        <w:snapToGrid w:val="0"/>
        <w:spacing w:line="360" w:lineRule="auto"/>
        <w:ind w:firstLine="420"/>
        <w:jc w:val="left"/>
        <w:rPr>
          <w:rFonts w:hint="eastAsia" w:ascii="宋体" w:hAnsi="宋体" w:cs="宋体"/>
          <w:spacing w:val="15"/>
          <w:kern w:val="0"/>
          <w:sz w:val="24"/>
          <w:u w:val="single"/>
          <w:shd w:val="clear" w:color="auto" w:fill="FFFFFF"/>
        </w:rPr>
      </w:pPr>
      <w:r>
        <w:rPr>
          <w:rFonts w:hint="eastAsia" w:ascii="宋体" w:hAnsi="宋体" w:cs="宋体"/>
          <w:kern w:val="0"/>
          <w:sz w:val="24"/>
          <w:szCs w:val="24"/>
        </w:rPr>
        <w:t>5、开标时间：</w:t>
      </w:r>
      <w:r>
        <w:rPr>
          <w:rFonts w:hint="eastAsia" w:ascii="宋体" w:hAnsi="宋体" w:cs="宋体"/>
          <w:spacing w:val="15"/>
          <w:kern w:val="0"/>
          <w:sz w:val="24"/>
          <w:szCs w:val="24"/>
          <w:shd w:val="clear" w:color="auto" w:fill="FFFFFF"/>
        </w:rPr>
        <w:t>2025年8月</w:t>
      </w:r>
      <w:r>
        <w:rPr>
          <w:rFonts w:hint="eastAsia" w:ascii="宋体" w:hAnsi="宋体" w:cs="宋体"/>
          <w:spacing w:val="15"/>
          <w:kern w:val="0"/>
          <w:sz w:val="24"/>
          <w:szCs w:val="24"/>
          <w:shd w:val="clear" w:color="auto" w:fill="FFFFFF"/>
          <w:lang w:val="en-US" w:eastAsia="zh-CN"/>
        </w:rPr>
        <w:t>21</w:t>
      </w:r>
      <w:r>
        <w:rPr>
          <w:rFonts w:hint="eastAsia" w:ascii="宋体" w:hAnsi="宋体" w:cs="宋体"/>
          <w:spacing w:val="15"/>
          <w:kern w:val="0"/>
          <w:sz w:val="24"/>
          <w:szCs w:val="24"/>
          <w:shd w:val="clear" w:color="auto" w:fill="FFFFFF"/>
        </w:rPr>
        <w:t>号14:00</w:t>
      </w:r>
    </w:p>
    <w:p w14:paraId="5104083A">
      <w:pPr>
        <w:widowControl/>
        <w:adjustRightInd w:val="0"/>
        <w:snapToGrid w:val="0"/>
        <w:spacing w:line="360" w:lineRule="auto"/>
        <w:ind w:left="420" w:leftChars="200"/>
        <w:jc w:val="left"/>
        <w:rPr>
          <w:rFonts w:hint="eastAsia" w:ascii="宋体" w:hAnsi="宋体" w:cs="宋体"/>
          <w:kern w:val="0"/>
          <w:sz w:val="24"/>
        </w:rPr>
      </w:pPr>
    </w:p>
    <w:p w14:paraId="22BC6D84">
      <w:pPr>
        <w:pStyle w:val="3"/>
      </w:pPr>
    </w:p>
    <w:p w14:paraId="31C22FA1"/>
    <w:p w14:paraId="01AA02B1">
      <w:pPr>
        <w:pStyle w:val="3"/>
      </w:pPr>
    </w:p>
    <w:p w14:paraId="7235F38D">
      <w:pPr>
        <w:adjustRightInd w:val="0"/>
        <w:snapToGrid w:val="0"/>
        <w:spacing w:line="288" w:lineRule="auto"/>
        <w:ind w:left="238"/>
        <w:jc w:val="right"/>
        <w:rPr>
          <w:rFonts w:hint="eastAsia" w:ascii="宋体" w:hAnsi="宋体" w:cs="宋体"/>
          <w:b/>
          <w:sz w:val="24"/>
        </w:rPr>
      </w:pPr>
      <w:r>
        <w:rPr>
          <w:rFonts w:hint="eastAsia" w:ascii="宋体" w:hAnsi="宋体" w:cs="宋体"/>
          <w:b/>
          <w:sz w:val="24"/>
        </w:rPr>
        <w:t>浙江康复医院</w:t>
      </w:r>
    </w:p>
    <w:p w14:paraId="1ACD4B5B">
      <w:pPr>
        <w:adjustRightInd w:val="0"/>
        <w:snapToGrid w:val="0"/>
        <w:spacing w:line="288" w:lineRule="auto"/>
        <w:ind w:left="238"/>
        <w:jc w:val="center"/>
        <w:rPr>
          <w:rFonts w:hint="eastAsia" w:ascii="宋体" w:hAnsi="宋体" w:cs="宋体"/>
          <w:b/>
          <w:sz w:val="24"/>
        </w:rPr>
      </w:pPr>
      <w:r>
        <w:rPr>
          <w:rFonts w:hint="eastAsia" w:ascii="宋体" w:hAnsi="宋体" w:cs="宋体"/>
          <w:b/>
          <w:sz w:val="24"/>
        </w:rPr>
        <w:t xml:space="preserve">                                                             2025年8月</w:t>
      </w:r>
    </w:p>
    <w:p w14:paraId="50D0AD10">
      <w:pPr>
        <w:adjustRightInd w:val="0"/>
        <w:snapToGrid w:val="0"/>
        <w:spacing w:line="288" w:lineRule="auto"/>
        <w:ind w:left="238"/>
        <w:jc w:val="center"/>
        <w:rPr>
          <w:rFonts w:hint="eastAsia" w:ascii="宋体" w:hAnsi="宋体" w:cs="Arial"/>
          <w:b/>
          <w:sz w:val="24"/>
        </w:rPr>
      </w:pPr>
      <w:r>
        <w:rPr>
          <w:rFonts w:ascii="宋体" w:hAnsi="宋体" w:cs="Arial"/>
          <w:b/>
          <w:sz w:val="24"/>
        </w:rPr>
        <w:br w:type="page"/>
      </w:r>
    </w:p>
    <w:p w14:paraId="708C11D5">
      <w:pPr>
        <w:snapToGrid w:val="0"/>
        <w:spacing w:line="360" w:lineRule="auto"/>
        <w:ind w:left="238"/>
        <w:jc w:val="center"/>
        <w:outlineLvl w:val="0"/>
        <w:rPr>
          <w:rFonts w:hint="eastAsia" w:ascii="宋体" w:hAnsi="宋体" w:cs="宋体"/>
          <w:b/>
          <w:sz w:val="28"/>
          <w:szCs w:val="28"/>
        </w:rPr>
      </w:pPr>
      <w:bookmarkStart w:id="3" w:name="_Toc499805057"/>
      <w:r>
        <w:rPr>
          <w:rFonts w:hint="eastAsia" w:ascii="宋体" w:hAnsi="宋体" w:cs="宋体"/>
          <w:b/>
          <w:sz w:val="28"/>
          <w:szCs w:val="28"/>
        </w:rPr>
        <w:t>第二章  供应商须知</w:t>
      </w:r>
      <w:bookmarkEnd w:id="3"/>
    </w:p>
    <w:p w14:paraId="4894FC1C">
      <w:pPr>
        <w:spacing w:line="360" w:lineRule="auto"/>
        <w:rPr>
          <w:rFonts w:hint="eastAsia" w:ascii="宋体" w:hAnsi="宋体"/>
        </w:rPr>
      </w:pPr>
    </w:p>
    <w:p w14:paraId="16988F06">
      <w:pPr>
        <w:pStyle w:val="7"/>
        <w:snapToGrid w:val="0"/>
        <w:spacing w:beforeLines="0" w:afterLines="0" w:line="360" w:lineRule="auto"/>
        <w:ind w:firstLine="472" w:firstLineChars="196"/>
        <w:rPr>
          <w:rFonts w:hint="eastAsia" w:hAnsi="宋体" w:cs="宋体"/>
          <w:b/>
        </w:rPr>
      </w:pPr>
      <w:r>
        <w:rPr>
          <w:rFonts w:hint="eastAsia" w:hAnsi="宋体" w:cs="宋体"/>
          <w:b/>
        </w:rPr>
        <w:t>一、</w:t>
      </w:r>
      <w:bookmarkStart w:id="4" w:name="_Toc499670209"/>
      <w:r>
        <w:rPr>
          <w:rFonts w:hint="eastAsia" w:hAnsi="宋体" w:cs="宋体"/>
          <w:b/>
        </w:rPr>
        <w:t>招标文件</w:t>
      </w:r>
      <w:bookmarkEnd w:id="4"/>
    </w:p>
    <w:p w14:paraId="75B38C47">
      <w:pPr>
        <w:pStyle w:val="7"/>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04197B5B">
      <w:pPr>
        <w:pStyle w:val="7"/>
        <w:snapToGrid w:val="0"/>
        <w:spacing w:beforeLines="0" w:afterLines="0" w:line="360" w:lineRule="auto"/>
        <w:ind w:firstLine="472" w:firstLineChars="196"/>
        <w:rPr>
          <w:rFonts w:hint="eastAsia" w:hAnsi="宋体" w:cs="宋体"/>
          <w:b/>
        </w:rPr>
      </w:pPr>
      <w:bookmarkStart w:id="5" w:name="_Toc499670210"/>
      <w:r>
        <w:rPr>
          <w:rFonts w:hint="eastAsia" w:hAnsi="宋体" w:cs="宋体"/>
          <w:b/>
        </w:rPr>
        <w:t>二、投标文件的编制</w:t>
      </w:r>
      <w:bookmarkEnd w:id="5"/>
    </w:p>
    <w:p w14:paraId="609DF366">
      <w:pPr>
        <w:snapToGrid w:val="0"/>
        <w:spacing w:line="360" w:lineRule="auto"/>
        <w:ind w:firstLine="472" w:firstLineChars="196"/>
        <w:jc w:val="left"/>
        <w:rPr>
          <w:rFonts w:hint="eastAsia" w:ascii="宋体" w:hAnsi="宋体" w:cs="宋体"/>
          <w:b/>
          <w:sz w:val="24"/>
        </w:rPr>
      </w:pPr>
      <w:bookmarkStart w:id="6" w:name="_Toc499670211"/>
      <w:r>
        <w:rPr>
          <w:rFonts w:hint="eastAsia" w:ascii="宋体" w:hAnsi="宋体" w:cs="宋体"/>
          <w:b/>
          <w:sz w:val="24"/>
        </w:rPr>
        <w:t>（一）投标文件的组成</w:t>
      </w:r>
      <w:bookmarkEnd w:id="6"/>
    </w:p>
    <w:p w14:paraId="268F89BD">
      <w:pPr>
        <w:snapToGrid w:val="0"/>
        <w:spacing w:before="156" w:beforeLines="50" w:line="360" w:lineRule="auto"/>
        <w:ind w:firstLine="472" w:firstLineChars="196"/>
        <w:jc w:val="left"/>
        <w:rPr>
          <w:rFonts w:hint="eastAsia" w:ascii="宋体" w:hAnsi="宋体" w:cs="宋体"/>
          <w:b/>
          <w:sz w:val="24"/>
        </w:rPr>
      </w:pPr>
      <w:r>
        <w:rPr>
          <w:rFonts w:hint="eastAsia" w:ascii="宋体" w:hAnsi="宋体" w:cs="宋体"/>
          <w:b/>
          <w:sz w:val="24"/>
        </w:rPr>
        <w:t>1.资格证明：</w:t>
      </w:r>
    </w:p>
    <w:p w14:paraId="6BA3F0E6">
      <w:pPr>
        <w:snapToGrid w:val="0"/>
        <w:spacing w:line="360" w:lineRule="auto"/>
        <w:ind w:firstLine="422" w:firstLineChars="200"/>
        <w:rPr>
          <w:rFonts w:hint="eastAsia" w:ascii="宋体" w:hAnsi="宋体" w:cs="宋体"/>
          <w:b/>
          <w:bCs/>
          <w:szCs w:val="21"/>
          <w:u w:val="single"/>
        </w:rPr>
      </w:pPr>
      <w:r>
        <w:rPr>
          <w:rFonts w:hint="eastAsia" w:ascii="宋体" w:hAnsi="宋体" w:cs="宋体"/>
          <w:b/>
          <w:bCs/>
          <w:szCs w:val="21"/>
          <w:u w:val="single"/>
        </w:rPr>
        <w:t>▲（1）法人或者其他组织的营业执照等证明文件复印件，自然人的身份证复印件，法人代表授权委托书</w:t>
      </w:r>
      <w:r>
        <w:rPr>
          <w:rFonts w:hint="eastAsia" w:ascii="宋体" w:hAnsi="宋体" w:cs="宋体"/>
          <w:b/>
          <w:szCs w:val="21"/>
          <w:u w:val="single"/>
        </w:rPr>
        <w:t>（格式见第五章）</w:t>
      </w:r>
      <w:r>
        <w:rPr>
          <w:rFonts w:hint="eastAsia" w:ascii="宋体" w:hAnsi="宋体" w:cs="宋体"/>
          <w:b/>
          <w:bCs/>
          <w:szCs w:val="21"/>
          <w:u w:val="single"/>
        </w:rPr>
        <w:t>；</w:t>
      </w:r>
    </w:p>
    <w:p w14:paraId="0B5D8E36">
      <w:pPr>
        <w:snapToGrid w:val="0"/>
        <w:spacing w:line="360" w:lineRule="auto"/>
        <w:ind w:firstLine="422" w:firstLineChars="200"/>
        <w:rPr>
          <w:rFonts w:hint="eastAsia" w:ascii="宋体" w:hAnsi="宋体" w:cs="宋体"/>
          <w:b/>
          <w:szCs w:val="21"/>
          <w:u w:val="single"/>
        </w:rPr>
      </w:pPr>
      <w:r>
        <w:rPr>
          <w:rFonts w:hint="eastAsia" w:ascii="宋体" w:hAnsi="宋体" w:cs="宋体"/>
          <w:b/>
          <w:bCs/>
          <w:szCs w:val="21"/>
          <w:u w:val="single"/>
        </w:rPr>
        <w:t>▲</w:t>
      </w:r>
      <w:r>
        <w:rPr>
          <w:rFonts w:hint="eastAsia" w:ascii="宋体" w:hAnsi="宋体" w:cs="宋体"/>
          <w:b/>
          <w:szCs w:val="21"/>
          <w:u w:val="single"/>
        </w:rPr>
        <w:t>（2）投标声明书（格式见第五章）</w:t>
      </w:r>
    </w:p>
    <w:p w14:paraId="1F255B67">
      <w:pPr>
        <w:snapToGrid w:val="0"/>
        <w:spacing w:line="360" w:lineRule="auto"/>
        <w:ind w:firstLine="361" w:firstLineChars="150"/>
        <w:jc w:val="left"/>
        <w:rPr>
          <w:rFonts w:hint="eastAsia" w:ascii="宋体" w:hAnsi="宋体" w:cs="宋体"/>
          <w:b/>
          <w:sz w:val="24"/>
        </w:rPr>
      </w:pPr>
      <w:r>
        <w:rPr>
          <w:rFonts w:hint="eastAsia" w:ascii="宋体" w:hAnsi="宋体" w:cs="宋体"/>
          <w:b/>
          <w:sz w:val="24"/>
        </w:rPr>
        <w:t>2.报价文件：</w:t>
      </w:r>
    </w:p>
    <w:p w14:paraId="77303137">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（1）投标函（格式见第五章）；</w:t>
      </w:r>
    </w:p>
    <w:p w14:paraId="0EDD1108">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（2）开标一览表（格式见第五章）；</w:t>
      </w:r>
    </w:p>
    <w:p w14:paraId="51E311BC">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（3）投标报价明细表（格式见第五章）；</w:t>
      </w:r>
    </w:p>
    <w:p w14:paraId="0F2C2B1F">
      <w:pPr>
        <w:snapToGrid w:val="0"/>
        <w:spacing w:before="156" w:beforeLines="50" w:line="360" w:lineRule="auto"/>
        <w:ind w:firstLine="472" w:firstLineChars="196"/>
        <w:jc w:val="left"/>
        <w:rPr>
          <w:rFonts w:hint="eastAsia" w:ascii="宋体" w:hAnsi="宋体" w:cs="宋体"/>
          <w:b/>
          <w:sz w:val="24"/>
        </w:rPr>
      </w:pPr>
      <w:bookmarkStart w:id="7" w:name="_Toc499670213"/>
      <w:r>
        <w:rPr>
          <w:rFonts w:hint="eastAsia" w:ascii="宋体" w:hAnsi="宋体" w:cs="宋体"/>
          <w:b/>
          <w:sz w:val="24"/>
        </w:rPr>
        <w:t>（二）投标报价</w:t>
      </w:r>
      <w:bookmarkEnd w:id="7"/>
    </w:p>
    <w:p w14:paraId="2C7F053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1FF8480E">
      <w:pPr>
        <w:pStyle w:val="4"/>
        <w:snapToGrid w:val="0"/>
        <w:spacing w:line="360" w:lineRule="auto"/>
        <w:ind w:firstLine="457" w:firstLineChars="196"/>
        <w:rPr>
          <w:rFonts w:hint="eastAsia" w:hAnsi="宋体" w:cs="宋体"/>
          <w:b/>
          <w:snapToGrid w:val="0"/>
          <w:sz w:val="24"/>
          <w:szCs w:val="24"/>
        </w:rPr>
      </w:pPr>
      <w:bookmarkStart w:id="8" w:name="_Toc499670218"/>
      <w:r>
        <w:rPr>
          <w:rFonts w:hint="eastAsia" w:hAnsi="宋体" w:cs="宋体"/>
          <w:b/>
          <w:sz w:val="24"/>
          <w:szCs w:val="24"/>
        </w:rPr>
        <w:t>三、开标</w:t>
      </w:r>
      <w:bookmarkEnd w:id="8"/>
    </w:p>
    <w:p w14:paraId="12F10D97">
      <w:pPr>
        <w:pStyle w:val="7"/>
        <w:snapToGrid w:val="0"/>
        <w:spacing w:beforeLines="0" w:afterLines="0" w:line="360" w:lineRule="auto"/>
        <w:ind w:firstLine="411" w:firstLineChars="196"/>
        <w:rPr>
          <w:rFonts w:hint="eastAsia"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44A31ECA">
      <w:pPr>
        <w:pStyle w:val="7"/>
        <w:tabs>
          <w:tab w:val="left" w:pos="407"/>
        </w:tabs>
        <w:snapToGrid w:val="0"/>
        <w:spacing w:beforeLines="0" w:afterLines="0" w:line="360" w:lineRule="auto"/>
        <w:ind w:left="802" w:leftChars="267" w:hanging="241" w:hangingChars="100"/>
        <w:rPr>
          <w:rFonts w:hint="eastAsia" w:hAnsi="宋体" w:cs="宋体"/>
          <w:b/>
        </w:rPr>
      </w:pPr>
      <w:bookmarkStart w:id="9" w:name="_Toc499670219"/>
      <w:r>
        <w:rPr>
          <w:rFonts w:hint="eastAsia" w:hAnsi="宋体" w:cs="宋体"/>
          <w:b/>
        </w:rPr>
        <w:t>四、评标</w:t>
      </w:r>
      <w:bookmarkEnd w:id="9"/>
    </w:p>
    <w:p w14:paraId="40E1096B">
      <w:pPr>
        <w:pStyle w:val="7"/>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14332624">
      <w:pPr>
        <w:pStyle w:val="7"/>
        <w:snapToGrid w:val="0"/>
        <w:spacing w:beforeLines="0" w:afterLines="0" w:line="360" w:lineRule="auto"/>
        <w:ind w:firstLine="472" w:firstLineChars="196"/>
        <w:rPr>
          <w:rFonts w:hint="eastAsia" w:hAnsi="宋体" w:cs="宋体"/>
          <w:b/>
        </w:rPr>
      </w:pPr>
      <w:bookmarkStart w:id="10" w:name="_Toc499670220"/>
      <w:r>
        <w:rPr>
          <w:rFonts w:hint="eastAsia" w:hAnsi="宋体" w:cs="宋体"/>
          <w:b/>
        </w:rPr>
        <w:t>五、定标</w:t>
      </w:r>
      <w:bookmarkEnd w:id="10"/>
    </w:p>
    <w:p w14:paraId="094AE582">
      <w:pPr>
        <w:snapToGrid w:val="0"/>
        <w:spacing w:line="360" w:lineRule="auto"/>
        <w:ind w:firstLine="422" w:firstLineChars="200"/>
        <w:rPr>
          <w:rFonts w:hint="eastAsia"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19536912">
      <w:pPr>
        <w:pStyle w:val="7"/>
        <w:snapToGrid w:val="0"/>
        <w:spacing w:beforeLines="0" w:afterLines="0" w:line="360" w:lineRule="auto"/>
        <w:ind w:firstLine="562" w:firstLineChars="200"/>
        <w:jc w:val="center"/>
        <w:outlineLvl w:val="0"/>
        <w:rPr>
          <w:rFonts w:hint="eastAsia" w:hAnsi="宋体"/>
          <w:b/>
          <w:sz w:val="28"/>
          <w:szCs w:val="28"/>
        </w:rPr>
      </w:pPr>
    </w:p>
    <w:p w14:paraId="2FF29DE6">
      <w:pPr>
        <w:pStyle w:val="7"/>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09A0498A">
      <w:pPr>
        <w:pStyle w:val="7"/>
        <w:snapToGrid w:val="0"/>
        <w:spacing w:beforeLines="0" w:afterLines="0" w:line="360" w:lineRule="auto"/>
        <w:ind w:firstLine="562" w:firstLineChars="200"/>
        <w:jc w:val="center"/>
        <w:outlineLvl w:val="0"/>
        <w:rPr>
          <w:rFonts w:hint="eastAsia" w:hAnsi="宋体"/>
          <w:b/>
          <w:sz w:val="28"/>
          <w:szCs w:val="28"/>
        </w:rPr>
      </w:pPr>
    </w:p>
    <w:p w14:paraId="6531E376">
      <w:pPr>
        <w:pStyle w:val="7"/>
        <w:snapToGrid w:val="0"/>
        <w:spacing w:beforeLines="0" w:afterLines="0" w:line="360" w:lineRule="auto"/>
        <w:ind w:firstLine="562" w:firstLineChars="200"/>
        <w:jc w:val="center"/>
        <w:outlineLvl w:val="0"/>
        <w:rPr>
          <w:rFonts w:hint="eastAsia" w:hAnsi="宋体"/>
          <w:b/>
          <w:sz w:val="28"/>
          <w:szCs w:val="28"/>
        </w:rPr>
      </w:pPr>
    </w:p>
    <w:p w14:paraId="45F005C6">
      <w:pPr>
        <w:pStyle w:val="7"/>
        <w:snapToGrid w:val="0"/>
        <w:spacing w:beforeLines="0" w:afterLines="0" w:line="360" w:lineRule="auto"/>
        <w:ind w:firstLine="562" w:firstLineChars="200"/>
        <w:jc w:val="center"/>
        <w:outlineLvl w:val="0"/>
        <w:rPr>
          <w:rFonts w:hint="eastAsia" w:hAnsi="宋体"/>
          <w:b/>
          <w:sz w:val="28"/>
          <w:szCs w:val="28"/>
        </w:rPr>
      </w:pPr>
    </w:p>
    <w:p w14:paraId="241A69F4">
      <w:pPr>
        <w:pStyle w:val="7"/>
        <w:snapToGrid w:val="0"/>
        <w:spacing w:beforeLines="0" w:afterLines="0" w:line="360" w:lineRule="auto"/>
        <w:ind w:firstLine="562" w:firstLineChars="200"/>
        <w:jc w:val="center"/>
        <w:outlineLvl w:val="0"/>
        <w:rPr>
          <w:rFonts w:hint="eastAsia" w:hAnsi="宋体"/>
          <w:b/>
          <w:sz w:val="28"/>
          <w:szCs w:val="28"/>
        </w:rPr>
      </w:pPr>
    </w:p>
    <w:p w14:paraId="245F7422">
      <w:pPr>
        <w:pStyle w:val="7"/>
        <w:snapToGrid w:val="0"/>
        <w:spacing w:beforeLines="0" w:afterLines="0" w:line="360" w:lineRule="auto"/>
        <w:ind w:firstLine="562" w:firstLineChars="200"/>
        <w:jc w:val="center"/>
        <w:outlineLvl w:val="0"/>
        <w:rPr>
          <w:rFonts w:hint="eastAsia" w:hAnsi="宋体"/>
          <w:b/>
          <w:sz w:val="28"/>
          <w:szCs w:val="28"/>
        </w:rPr>
      </w:pPr>
    </w:p>
    <w:p w14:paraId="7CF7028E">
      <w:pPr>
        <w:pStyle w:val="7"/>
        <w:snapToGrid w:val="0"/>
        <w:spacing w:beforeLines="0" w:afterLines="0" w:line="360" w:lineRule="auto"/>
        <w:ind w:firstLine="562" w:firstLineChars="200"/>
        <w:jc w:val="center"/>
        <w:outlineLvl w:val="0"/>
        <w:rPr>
          <w:rFonts w:hint="eastAsia" w:hAnsi="宋体"/>
          <w:b/>
          <w:sz w:val="28"/>
          <w:szCs w:val="28"/>
        </w:rPr>
      </w:pPr>
    </w:p>
    <w:p w14:paraId="2B2A095C">
      <w:pPr>
        <w:pStyle w:val="7"/>
        <w:snapToGrid w:val="0"/>
        <w:spacing w:beforeLines="0" w:afterLines="0" w:line="360" w:lineRule="auto"/>
        <w:ind w:firstLine="562" w:firstLineChars="200"/>
        <w:jc w:val="center"/>
        <w:outlineLvl w:val="0"/>
        <w:rPr>
          <w:rFonts w:hint="eastAsia" w:hAnsi="宋体"/>
          <w:b/>
          <w:sz w:val="28"/>
          <w:szCs w:val="28"/>
        </w:rPr>
      </w:pPr>
    </w:p>
    <w:p w14:paraId="06B5C6FF">
      <w:pPr>
        <w:pStyle w:val="7"/>
        <w:snapToGrid w:val="0"/>
        <w:spacing w:beforeLines="0" w:afterLines="0" w:line="360" w:lineRule="auto"/>
        <w:ind w:firstLine="562" w:firstLineChars="200"/>
        <w:jc w:val="center"/>
        <w:outlineLvl w:val="0"/>
        <w:rPr>
          <w:rFonts w:hint="eastAsia" w:hAnsi="宋体"/>
          <w:b/>
          <w:sz w:val="28"/>
          <w:szCs w:val="28"/>
        </w:rPr>
      </w:pPr>
    </w:p>
    <w:p w14:paraId="069FDD70">
      <w:pPr>
        <w:pStyle w:val="7"/>
        <w:snapToGrid w:val="0"/>
        <w:spacing w:beforeLines="0" w:afterLines="0" w:line="360" w:lineRule="auto"/>
        <w:ind w:firstLine="562" w:firstLineChars="200"/>
        <w:jc w:val="center"/>
        <w:outlineLvl w:val="0"/>
        <w:rPr>
          <w:rFonts w:hint="eastAsia" w:hAnsi="宋体"/>
          <w:b/>
          <w:sz w:val="28"/>
          <w:szCs w:val="28"/>
        </w:rPr>
      </w:pPr>
    </w:p>
    <w:p w14:paraId="3DFEB906">
      <w:pPr>
        <w:pStyle w:val="7"/>
        <w:snapToGrid w:val="0"/>
        <w:spacing w:beforeLines="0" w:afterLines="0" w:line="360" w:lineRule="auto"/>
        <w:ind w:firstLine="562" w:firstLineChars="200"/>
        <w:jc w:val="center"/>
        <w:outlineLvl w:val="0"/>
        <w:rPr>
          <w:rFonts w:hint="eastAsia" w:hAnsi="宋体"/>
          <w:b/>
          <w:sz w:val="28"/>
          <w:szCs w:val="28"/>
        </w:rPr>
      </w:pPr>
    </w:p>
    <w:p w14:paraId="700D02E1">
      <w:pPr>
        <w:pStyle w:val="7"/>
        <w:snapToGrid w:val="0"/>
        <w:spacing w:beforeLines="0" w:afterLines="0" w:line="360" w:lineRule="auto"/>
        <w:ind w:firstLine="562" w:firstLineChars="200"/>
        <w:jc w:val="center"/>
        <w:outlineLvl w:val="0"/>
        <w:rPr>
          <w:rFonts w:hint="eastAsia" w:hAnsi="宋体"/>
          <w:b/>
          <w:sz w:val="28"/>
          <w:szCs w:val="28"/>
        </w:rPr>
      </w:pPr>
    </w:p>
    <w:p w14:paraId="3E345A90">
      <w:pPr>
        <w:pStyle w:val="7"/>
        <w:snapToGrid w:val="0"/>
        <w:spacing w:beforeLines="0" w:afterLines="0" w:line="360" w:lineRule="auto"/>
        <w:ind w:firstLine="562" w:firstLineChars="200"/>
        <w:jc w:val="center"/>
        <w:outlineLvl w:val="0"/>
        <w:rPr>
          <w:rFonts w:hint="eastAsia" w:hAnsi="宋体"/>
          <w:b/>
          <w:sz w:val="28"/>
          <w:szCs w:val="28"/>
        </w:rPr>
      </w:pPr>
    </w:p>
    <w:p w14:paraId="798324A5">
      <w:pPr>
        <w:pStyle w:val="7"/>
        <w:snapToGrid w:val="0"/>
        <w:spacing w:beforeLines="0" w:afterLines="0" w:line="360" w:lineRule="auto"/>
        <w:ind w:firstLine="562" w:firstLineChars="200"/>
        <w:jc w:val="center"/>
        <w:outlineLvl w:val="0"/>
        <w:rPr>
          <w:rFonts w:hint="eastAsia" w:hAnsi="宋体"/>
          <w:b/>
          <w:sz w:val="28"/>
          <w:szCs w:val="28"/>
        </w:rPr>
      </w:pPr>
    </w:p>
    <w:p w14:paraId="3721C215">
      <w:pPr>
        <w:pStyle w:val="7"/>
        <w:snapToGrid w:val="0"/>
        <w:spacing w:beforeLines="0" w:afterLines="0" w:line="360" w:lineRule="auto"/>
        <w:ind w:firstLine="562" w:firstLineChars="200"/>
        <w:jc w:val="center"/>
        <w:outlineLvl w:val="0"/>
        <w:rPr>
          <w:rFonts w:hint="eastAsia" w:hAnsi="宋体"/>
          <w:b/>
          <w:sz w:val="28"/>
          <w:szCs w:val="28"/>
        </w:rPr>
      </w:pPr>
    </w:p>
    <w:p w14:paraId="251F6816">
      <w:pPr>
        <w:pStyle w:val="7"/>
        <w:snapToGrid w:val="0"/>
        <w:spacing w:beforeLines="0" w:afterLines="0" w:line="360" w:lineRule="auto"/>
        <w:ind w:firstLine="562" w:firstLineChars="200"/>
        <w:jc w:val="center"/>
        <w:outlineLvl w:val="0"/>
        <w:rPr>
          <w:rFonts w:hint="eastAsia" w:hAnsi="宋体"/>
          <w:b/>
          <w:sz w:val="28"/>
          <w:szCs w:val="28"/>
        </w:rPr>
      </w:pPr>
    </w:p>
    <w:p w14:paraId="40E8E045">
      <w:pPr>
        <w:pStyle w:val="7"/>
        <w:snapToGrid w:val="0"/>
        <w:spacing w:beforeLines="0" w:afterLines="0" w:line="360" w:lineRule="auto"/>
        <w:ind w:firstLine="562" w:firstLineChars="200"/>
        <w:jc w:val="center"/>
        <w:outlineLvl w:val="0"/>
        <w:rPr>
          <w:rFonts w:hint="eastAsia" w:hAnsi="宋体"/>
          <w:b/>
          <w:sz w:val="28"/>
          <w:szCs w:val="28"/>
        </w:rPr>
      </w:pPr>
    </w:p>
    <w:p w14:paraId="40F08D76">
      <w:pPr>
        <w:pStyle w:val="7"/>
        <w:snapToGrid w:val="0"/>
        <w:spacing w:beforeLines="0" w:afterLines="0" w:line="360" w:lineRule="auto"/>
        <w:ind w:firstLine="562" w:firstLineChars="200"/>
        <w:jc w:val="center"/>
        <w:outlineLvl w:val="0"/>
        <w:rPr>
          <w:rFonts w:hint="eastAsia" w:hAnsi="宋体"/>
          <w:b/>
          <w:sz w:val="28"/>
          <w:szCs w:val="28"/>
        </w:rPr>
      </w:pPr>
    </w:p>
    <w:p w14:paraId="676FABE6">
      <w:pPr>
        <w:pStyle w:val="7"/>
        <w:snapToGrid w:val="0"/>
        <w:spacing w:beforeLines="0" w:afterLines="0" w:line="360" w:lineRule="auto"/>
        <w:ind w:firstLine="562" w:firstLineChars="200"/>
        <w:jc w:val="center"/>
        <w:outlineLvl w:val="0"/>
        <w:rPr>
          <w:rFonts w:hint="eastAsia" w:hAnsi="宋体"/>
          <w:b/>
          <w:sz w:val="28"/>
          <w:szCs w:val="28"/>
        </w:rPr>
      </w:pPr>
    </w:p>
    <w:p w14:paraId="4222940F">
      <w:pPr>
        <w:pStyle w:val="7"/>
        <w:snapToGrid w:val="0"/>
        <w:spacing w:beforeLines="0" w:afterLines="0" w:line="360" w:lineRule="auto"/>
        <w:ind w:firstLine="562" w:firstLineChars="200"/>
        <w:jc w:val="center"/>
        <w:outlineLvl w:val="0"/>
        <w:rPr>
          <w:rFonts w:hint="eastAsia" w:hAnsi="宋体"/>
          <w:b/>
          <w:sz w:val="28"/>
          <w:szCs w:val="28"/>
        </w:rPr>
      </w:pPr>
    </w:p>
    <w:p w14:paraId="4396E6CE">
      <w:pPr>
        <w:pStyle w:val="7"/>
        <w:snapToGrid w:val="0"/>
        <w:spacing w:beforeLines="0" w:afterLines="0" w:line="360" w:lineRule="auto"/>
        <w:ind w:firstLine="562" w:firstLineChars="200"/>
        <w:jc w:val="center"/>
        <w:outlineLvl w:val="0"/>
        <w:rPr>
          <w:rFonts w:hint="eastAsia" w:hAnsi="宋体"/>
          <w:b/>
          <w:sz w:val="28"/>
          <w:szCs w:val="28"/>
        </w:rPr>
      </w:pPr>
    </w:p>
    <w:p w14:paraId="0F214122">
      <w:pPr>
        <w:pStyle w:val="7"/>
        <w:snapToGrid w:val="0"/>
        <w:spacing w:beforeLines="0" w:afterLines="0" w:line="360" w:lineRule="auto"/>
        <w:ind w:firstLine="562" w:firstLineChars="200"/>
        <w:jc w:val="center"/>
        <w:outlineLvl w:val="0"/>
        <w:rPr>
          <w:rFonts w:hint="eastAsia" w:hAnsi="宋体"/>
          <w:b/>
          <w:sz w:val="28"/>
          <w:szCs w:val="28"/>
        </w:rPr>
      </w:pPr>
      <w:r>
        <w:rPr>
          <w:rFonts w:hint="eastAsia" w:hAnsi="宋体"/>
          <w:b/>
          <w:sz w:val="28"/>
          <w:szCs w:val="28"/>
        </w:rPr>
        <w:t>第三章  评标办法</w:t>
      </w:r>
    </w:p>
    <w:p w14:paraId="09CC7618">
      <w:pPr>
        <w:spacing w:before="156" w:beforeLines="50" w:after="156" w:afterLines="50" w:line="360" w:lineRule="auto"/>
        <w:ind w:firstLine="420"/>
        <w:rPr>
          <w:rFonts w:hint="eastAsia" w:ascii="宋体" w:hAnsi="宋体" w:cs="宋体"/>
          <w:szCs w:val="21"/>
        </w:rPr>
      </w:pPr>
      <w:r>
        <w:rPr>
          <w:rFonts w:hint="eastAsia" w:ascii="宋体" w:hAnsi="宋体" w:cs="宋体"/>
          <w:szCs w:val="21"/>
        </w:rPr>
        <w:t>为公正、公平、科学地选择中标人，参照《中华人民共和国政府采购法》等有关法律法规的规定，并结合本项目的实际，制定本办法。</w:t>
      </w:r>
    </w:p>
    <w:p w14:paraId="03DB27CD">
      <w:pPr>
        <w:spacing w:before="156" w:beforeLines="50" w:after="156" w:afterLines="50" w:line="360" w:lineRule="auto"/>
        <w:ind w:firstLine="420"/>
        <w:rPr>
          <w:rFonts w:hint="eastAsia"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浙江康复医院异地扩建项目决算编制服务项目</w:t>
      </w:r>
      <w:r>
        <w:rPr>
          <w:rFonts w:hint="eastAsia" w:ascii="宋体" w:hAnsi="宋体" w:cs="宋体"/>
          <w:bCs/>
          <w:szCs w:val="21"/>
        </w:rPr>
        <w:t>评标。</w:t>
      </w:r>
    </w:p>
    <w:p w14:paraId="099295FA">
      <w:pPr>
        <w:spacing w:before="156" w:beforeLines="50" w:after="156" w:afterLines="50" w:line="360" w:lineRule="auto"/>
        <w:ind w:firstLine="472" w:firstLineChars="196"/>
        <w:rPr>
          <w:rFonts w:hint="eastAsia" w:ascii="宋体" w:hAnsi="宋体" w:cs="宋体"/>
          <w:b/>
          <w:sz w:val="24"/>
        </w:rPr>
      </w:pPr>
      <w:r>
        <w:rPr>
          <w:rFonts w:hint="eastAsia" w:ascii="宋体" w:hAnsi="宋体" w:cs="宋体"/>
          <w:b/>
          <w:sz w:val="24"/>
        </w:rPr>
        <w:t xml:space="preserve">一、总则 </w:t>
      </w:r>
    </w:p>
    <w:p w14:paraId="57905BA1">
      <w:pPr>
        <w:spacing w:before="156" w:beforeLines="50" w:after="156" w:afterLines="50" w:line="360" w:lineRule="auto"/>
        <w:ind w:firstLine="420" w:firstLineChars="200"/>
        <w:rPr>
          <w:rFonts w:hint="eastAsia"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58181816">
      <w:pPr>
        <w:pStyle w:val="4"/>
        <w:snapToGrid w:val="0"/>
        <w:spacing w:line="360" w:lineRule="auto"/>
        <w:ind w:firstLine="406" w:firstLineChars="200"/>
        <w:rPr>
          <w:rFonts w:hint="eastAsia"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2F60F3B6">
      <w:pPr>
        <w:pStyle w:val="4"/>
        <w:numPr>
          <w:ilvl w:val="0"/>
          <w:numId w:val="2"/>
        </w:numPr>
        <w:snapToGrid w:val="0"/>
        <w:spacing w:line="360" w:lineRule="auto"/>
        <w:ind w:firstLine="466" w:firstLineChars="200"/>
        <w:rPr>
          <w:rFonts w:hint="eastAsia"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p w14:paraId="3572604A">
      <w:pPr>
        <w:pStyle w:val="3"/>
      </w:pPr>
    </w:p>
    <w:tbl>
      <w:tblPr>
        <w:tblStyle w:val="13"/>
        <w:tblW w:w="98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22"/>
        <w:gridCol w:w="822"/>
        <w:gridCol w:w="6607"/>
        <w:gridCol w:w="863"/>
      </w:tblGrid>
      <w:tr w14:paraId="1655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top w:val="single" w:color="auto" w:sz="6" w:space="0"/>
              <w:left w:val="single" w:color="auto" w:sz="6" w:space="0"/>
              <w:right w:val="single" w:color="auto" w:sz="6" w:space="0"/>
            </w:tcBorders>
            <w:vAlign w:val="center"/>
          </w:tcPr>
          <w:p w14:paraId="7FE4C22F">
            <w:pPr>
              <w:snapToGrid w:val="0"/>
              <w:spacing w:line="320" w:lineRule="exact"/>
              <w:jc w:val="center"/>
              <w:rPr>
                <w:rFonts w:hint="eastAsia" w:ascii="宋体" w:hAnsi="宋体" w:cs="宋体"/>
                <w:b/>
                <w:sz w:val="24"/>
              </w:rPr>
            </w:pPr>
            <w:r>
              <w:rPr>
                <w:rFonts w:hint="eastAsia" w:ascii="宋体" w:hAnsi="宋体" w:cs="宋体"/>
                <w:b/>
                <w:sz w:val="24"/>
              </w:rPr>
              <w:t>序号</w:t>
            </w:r>
          </w:p>
        </w:tc>
        <w:tc>
          <w:tcPr>
            <w:tcW w:w="822" w:type="dxa"/>
            <w:tcBorders>
              <w:top w:val="single" w:color="auto" w:sz="6" w:space="0"/>
              <w:left w:val="single" w:color="auto" w:sz="6" w:space="0"/>
              <w:right w:val="single" w:color="auto" w:sz="6" w:space="0"/>
            </w:tcBorders>
            <w:vAlign w:val="center"/>
          </w:tcPr>
          <w:p w14:paraId="05FA73F9">
            <w:pPr>
              <w:snapToGrid w:val="0"/>
              <w:spacing w:line="320" w:lineRule="exact"/>
              <w:jc w:val="center"/>
              <w:rPr>
                <w:rFonts w:hint="eastAsia" w:ascii="宋体" w:hAnsi="宋体" w:cs="宋体"/>
                <w:b/>
                <w:sz w:val="24"/>
              </w:rPr>
            </w:pPr>
            <w:r>
              <w:rPr>
                <w:rFonts w:hint="eastAsia" w:ascii="宋体" w:hAnsi="宋体" w:cs="宋体"/>
                <w:b/>
                <w:sz w:val="24"/>
              </w:rPr>
              <w:t>评分因素</w:t>
            </w:r>
          </w:p>
        </w:tc>
        <w:tc>
          <w:tcPr>
            <w:tcW w:w="822" w:type="dxa"/>
            <w:tcBorders>
              <w:top w:val="single" w:color="auto" w:sz="6" w:space="0"/>
              <w:left w:val="single" w:color="auto" w:sz="6" w:space="0"/>
              <w:right w:val="single" w:color="auto" w:sz="6" w:space="0"/>
            </w:tcBorders>
            <w:vAlign w:val="center"/>
          </w:tcPr>
          <w:p w14:paraId="743FC456">
            <w:pPr>
              <w:snapToGrid w:val="0"/>
              <w:spacing w:line="320" w:lineRule="exact"/>
              <w:jc w:val="center"/>
              <w:rPr>
                <w:rFonts w:hint="eastAsia" w:ascii="宋体" w:hAnsi="宋体" w:cs="宋体"/>
                <w:b/>
                <w:sz w:val="24"/>
              </w:rPr>
            </w:pPr>
            <w:r>
              <w:rPr>
                <w:rFonts w:hint="eastAsia" w:ascii="宋体" w:hAnsi="宋体" w:cs="宋体"/>
                <w:b/>
                <w:sz w:val="24"/>
              </w:rPr>
              <w:t>评分</w:t>
            </w:r>
          </w:p>
          <w:p w14:paraId="4D5C0FE0">
            <w:pPr>
              <w:snapToGrid w:val="0"/>
              <w:spacing w:line="320" w:lineRule="exact"/>
              <w:jc w:val="center"/>
              <w:rPr>
                <w:rFonts w:hint="eastAsia" w:ascii="宋体" w:hAnsi="宋体" w:cs="宋体"/>
                <w:b/>
                <w:sz w:val="24"/>
              </w:rPr>
            </w:pPr>
            <w:r>
              <w:rPr>
                <w:rFonts w:hint="eastAsia" w:ascii="宋体" w:hAnsi="宋体" w:cs="宋体"/>
                <w:b/>
                <w:sz w:val="24"/>
              </w:rPr>
              <w:t>项目</w:t>
            </w:r>
          </w:p>
        </w:tc>
        <w:tc>
          <w:tcPr>
            <w:tcW w:w="6607" w:type="dxa"/>
            <w:tcBorders>
              <w:top w:val="single" w:color="auto" w:sz="6" w:space="0"/>
              <w:left w:val="single" w:color="auto" w:sz="6" w:space="0"/>
              <w:right w:val="single" w:color="auto" w:sz="6" w:space="0"/>
            </w:tcBorders>
            <w:vAlign w:val="center"/>
          </w:tcPr>
          <w:p w14:paraId="5FD9EF4C">
            <w:pPr>
              <w:snapToGrid w:val="0"/>
              <w:spacing w:line="320" w:lineRule="exact"/>
              <w:jc w:val="center"/>
              <w:rPr>
                <w:rFonts w:hint="eastAsia" w:ascii="宋体" w:hAnsi="宋体" w:cs="宋体"/>
                <w:b/>
                <w:sz w:val="24"/>
              </w:rPr>
            </w:pPr>
            <w:r>
              <w:rPr>
                <w:rFonts w:hint="eastAsia" w:ascii="宋体" w:hAnsi="宋体" w:cs="宋体"/>
                <w:b/>
                <w:sz w:val="24"/>
              </w:rPr>
              <w:t>评审标准</w:t>
            </w:r>
          </w:p>
        </w:tc>
        <w:tc>
          <w:tcPr>
            <w:tcW w:w="863" w:type="dxa"/>
            <w:tcBorders>
              <w:top w:val="single" w:color="auto" w:sz="6" w:space="0"/>
              <w:left w:val="single" w:color="auto" w:sz="6" w:space="0"/>
              <w:right w:val="single" w:color="auto" w:sz="6" w:space="0"/>
            </w:tcBorders>
            <w:vAlign w:val="center"/>
          </w:tcPr>
          <w:p w14:paraId="46BE182A">
            <w:pPr>
              <w:snapToGrid w:val="0"/>
              <w:spacing w:line="320" w:lineRule="exact"/>
              <w:jc w:val="center"/>
              <w:rPr>
                <w:rFonts w:hint="eastAsia" w:ascii="宋体" w:hAnsi="宋体" w:cs="宋体"/>
                <w:b/>
                <w:sz w:val="24"/>
              </w:rPr>
            </w:pPr>
            <w:r>
              <w:rPr>
                <w:rFonts w:hint="eastAsia" w:ascii="宋体" w:hAnsi="宋体" w:cs="宋体"/>
                <w:b/>
                <w:sz w:val="24"/>
              </w:rPr>
              <w:t>分值</w:t>
            </w:r>
          </w:p>
          <w:p w14:paraId="05B1F022">
            <w:pPr>
              <w:snapToGrid w:val="0"/>
              <w:spacing w:line="320" w:lineRule="exact"/>
              <w:jc w:val="center"/>
              <w:rPr>
                <w:rFonts w:hint="eastAsia" w:ascii="宋体" w:hAnsi="宋体" w:cs="宋体"/>
                <w:b/>
                <w:sz w:val="24"/>
              </w:rPr>
            </w:pPr>
            <w:r>
              <w:rPr>
                <w:rFonts w:hint="eastAsia" w:ascii="宋体" w:hAnsi="宋体" w:cs="宋体"/>
                <w:b/>
                <w:sz w:val="24"/>
              </w:rPr>
              <w:t>（分）</w:t>
            </w:r>
          </w:p>
        </w:tc>
      </w:tr>
      <w:tr w14:paraId="101F6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750" w:type="dxa"/>
            <w:tcBorders>
              <w:top w:val="single" w:color="auto" w:sz="6" w:space="0"/>
              <w:left w:val="single" w:color="auto" w:sz="6" w:space="0"/>
              <w:right w:val="single" w:color="auto" w:sz="6" w:space="0"/>
            </w:tcBorders>
            <w:vAlign w:val="center"/>
          </w:tcPr>
          <w:p w14:paraId="7B3AAABA">
            <w:pPr>
              <w:snapToGrid w:val="0"/>
              <w:spacing w:line="320" w:lineRule="exact"/>
              <w:jc w:val="center"/>
              <w:rPr>
                <w:rFonts w:hint="eastAsia" w:ascii="宋体" w:hAnsi="宋体" w:cs="宋体"/>
                <w:sz w:val="24"/>
              </w:rPr>
            </w:pPr>
            <w:r>
              <w:rPr>
                <w:rFonts w:hint="eastAsia" w:ascii="宋体" w:hAnsi="宋体" w:cs="宋体"/>
                <w:sz w:val="24"/>
              </w:rPr>
              <w:t>1</w:t>
            </w:r>
          </w:p>
        </w:tc>
        <w:tc>
          <w:tcPr>
            <w:tcW w:w="822" w:type="dxa"/>
            <w:tcBorders>
              <w:top w:val="single" w:color="auto" w:sz="6" w:space="0"/>
              <w:left w:val="single" w:color="auto" w:sz="6" w:space="0"/>
              <w:right w:val="single" w:color="auto" w:sz="6" w:space="0"/>
            </w:tcBorders>
            <w:vAlign w:val="center"/>
          </w:tcPr>
          <w:p w14:paraId="14B4A898">
            <w:pPr>
              <w:snapToGrid w:val="0"/>
              <w:spacing w:line="320" w:lineRule="exact"/>
              <w:jc w:val="center"/>
              <w:rPr>
                <w:rFonts w:hint="eastAsia" w:ascii="宋体" w:hAnsi="宋体" w:cs="宋体"/>
                <w:sz w:val="24"/>
              </w:rPr>
            </w:pPr>
            <w:r>
              <w:rPr>
                <w:rFonts w:hint="eastAsia" w:ascii="宋体" w:hAnsi="宋体" w:cs="宋体"/>
                <w:sz w:val="24"/>
              </w:rPr>
              <w:t>报价部分</w:t>
            </w:r>
          </w:p>
        </w:tc>
        <w:tc>
          <w:tcPr>
            <w:tcW w:w="822" w:type="dxa"/>
            <w:tcBorders>
              <w:top w:val="single" w:color="auto" w:sz="6" w:space="0"/>
              <w:left w:val="single" w:color="auto" w:sz="6" w:space="0"/>
              <w:right w:val="single" w:color="auto" w:sz="6" w:space="0"/>
            </w:tcBorders>
            <w:vAlign w:val="center"/>
          </w:tcPr>
          <w:p w14:paraId="71B48EFB">
            <w:pPr>
              <w:snapToGrid w:val="0"/>
              <w:spacing w:line="320" w:lineRule="exact"/>
              <w:jc w:val="center"/>
              <w:rPr>
                <w:rFonts w:hint="eastAsia" w:ascii="宋体" w:hAnsi="宋体" w:cs="宋体"/>
                <w:sz w:val="24"/>
              </w:rPr>
            </w:pPr>
          </w:p>
        </w:tc>
        <w:tc>
          <w:tcPr>
            <w:tcW w:w="6607" w:type="dxa"/>
            <w:tcBorders>
              <w:top w:val="single" w:color="auto" w:sz="6" w:space="0"/>
              <w:left w:val="single" w:color="auto" w:sz="6" w:space="0"/>
              <w:right w:val="single" w:color="auto" w:sz="6" w:space="0"/>
            </w:tcBorders>
            <w:vAlign w:val="center"/>
          </w:tcPr>
          <w:p w14:paraId="36DE2321">
            <w:pPr>
              <w:widowControl/>
              <w:snapToGrid w:val="0"/>
              <w:spacing w:line="400" w:lineRule="exact"/>
              <w:rPr>
                <w:rFonts w:hint="eastAsia" w:ascii="宋体" w:hAnsi="宋体" w:cs="宋体"/>
                <w:bCs/>
                <w:kern w:val="0"/>
                <w:sz w:val="24"/>
              </w:rPr>
            </w:pPr>
            <w:r>
              <w:rPr>
                <w:rFonts w:ascii="宋体" w:hAnsi="宋体"/>
                <w:szCs w:val="21"/>
              </w:rPr>
              <w:t>满足采购文件要求且评审报价最低的报价为评审基准价，其价格分为满分。其他供应商的价格分统一按照下列公式计算：报价得分=(评审基准价/评审报价)×10%×100（四舍五入后可保留2位小数）</w:t>
            </w:r>
          </w:p>
          <w:p w14:paraId="02F66ADB">
            <w:pPr>
              <w:snapToGrid w:val="0"/>
              <w:spacing w:line="320" w:lineRule="exact"/>
              <w:jc w:val="center"/>
              <w:rPr>
                <w:rFonts w:hint="eastAsia" w:ascii="宋体" w:hAnsi="宋体" w:cs="宋体"/>
                <w:b/>
                <w:sz w:val="24"/>
              </w:rPr>
            </w:pPr>
          </w:p>
        </w:tc>
        <w:tc>
          <w:tcPr>
            <w:tcW w:w="863" w:type="dxa"/>
            <w:tcBorders>
              <w:top w:val="single" w:color="auto" w:sz="6" w:space="0"/>
              <w:left w:val="single" w:color="auto" w:sz="6" w:space="0"/>
              <w:right w:val="single" w:color="auto" w:sz="6" w:space="0"/>
            </w:tcBorders>
            <w:vAlign w:val="center"/>
          </w:tcPr>
          <w:p w14:paraId="426DFA12">
            <w:pPr>
              <w:snapToGrid w:val="0"/>
              <w:spacing w:line="320" w:lineRule="exact"/>
              <w:jc w:val="center"/>
              <w:rPr>
                <w:rFonts w:hint="default" w:ascii="宋体" w:hAnsi="宋体" w:eastAsia="宋体" w:cs="宋体"/>
                <w:b/>
                <w:sz w:val="24"/>
                <w:lang w:val="en-US" w:eastAsia="zh-CN"/>
              </w:rPr>
            </w:pPr>
            <w:r>
              <w:rPr>
                <w:rFonts w:hint="eastAsia" w:ascii="宋体" w:hAnsi="宋体" w:cs="宋体"/>
                <w:sz w:val="24"/>
                <w:lang w:val="en-US" w:eastAsia="zh-CN"/>
              </w:rPr>
              <w:t>30</w:t>
            </w:r>
          </w:p>
        </w:tc>
      </w:tr>
      <w:tr w14:paraId="4FACE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top w:val="single" w:color="auto" w:sz="6" w:space="0"/>
              <w:left w:val="single" w:color="auto" w:sz="6" w:space="0"/>
              <w:right w:val="single" w:color="auto" w:sz="6" w:space="0"/>
            </w:tcBorders>
            <w:vAlign w:val="center"/>
          </w:tcPr>
          <w:p w14:paraId="208B3FDC">
            <w:pPr>
              <w:snapToGrid w:val="0"/>
              <w:spacing w:line="320" w:lineRule="exact"/>
              <w:jc w:val="center"/>
              <w:rPr>
                <w:rFonts w:hint="eastAsia" w:ascii="宋体" w:hAnsi="宋体" w:cs="宋体"/>
                <w:sz w:val="24"/>
              </w:rPr>
            </w:pPr>
            <w:r>
              <w:rPr>
                <w:rFonts w:hint="eastAsia" w:ascii="宋体" w:hAnsi="宋体" w:cs="宋体"/>
                <w:sz w:val="24"/>
              </w:rPr>
              <w:t>2</w:t>
            </w:r>
          </w:p>
        </w:tc>
        <w:tc>
          <w:tcPr>
            <w:tcW w:w="822" w:type="dxa"/>
            <w:vMerge w:val="restart"/>
            <w:tcBorders>
              <w:top w:val="single" w:color="auto" w:sz="6" w:space="0"/>
              <w:left w:val="single" w:color="auto" w:sz="6" w:space="0"/>
              <w:right w:val="single" w:color="auto" w:sz="6" w:space="0"/>
            </w:tcBorders>
            <w:vAlign w:val="center"/>
          </w:tcPr>
          <w:p w14:paraId="191DABFF">
            <w:pPr>
              <w:snapToGrid w:val="0"/>
              <w:spacing w:line="320" w:lineRule="exact"/>
              <w:jc w:val="center"/>
              <w:rPr>
                <w:rFonts w:hint="eastAsia" w:ascii="宋体" w:hAnsi="宋体" w:cs="宋体"/>
                <w:sz w:val="24"/>
              </w:rPr>
            </w:pPr>
            <w:r>
              <w:rPr>
                <w:rFonts w:hint="eastAsia" w:ascii="宋体" w:hAnsi="宋体" w:cs="宋体"/>
                <w:sz w:val="24"/>
              </w:rPr>
              <w:t>商务技术部分</w:t>
            </w:r>
          </w:p>
        </w:tc>
        <w:tc>
          <w:tcPr>
            <w:tcW w:w="822" w:type="dxa"/>
            <w:tcBorders>
              <w:top w:val="single" w:color="auto" w:sz="6" w:space="0"/>
              <w:left w:val="single" w:color="auto" w:sz="6" w:space="0"/>
              <w:right w:val="single" w:color="auto" w:sz="6" w:space="0"/>
            </w:tcBorders>
            <w:vAlign w:val="center"/>
          </w:tcPr>
          <w:p w14:paraId="225C1DA5">
            <w:pPr>
              <w:snapToGrid w:val="0"/>
              <w:spacing w:line="320" w:lineRule="exact"/>
              <w:jc w:val="center"/>
              <w:rPr>
                <w:rFonts w:hint="eastAsia" w:ascii="宋体" w:hAnsi="宋体" w:cs="宋体"/>
                <w:sz w:val="24"/>
              </w:rPr>
            </w:pPr>
            <w:r>
              <w:rPr>
                <w:rFonts w:hint="eastAsia" w:ascii="宋体" w:hAnsi="宋体" w:cs="宋体"/>
                <w:sz w:val="24"/>
              </w:rPr>
              <w:t>供应商资信情况</w:t>
            </w:r>
          </w:p>
        </w:tc>
        <w:tc>
          <w:tcPr>
            <w:tcW w:w="6607" w:type="dxa"/>
            <w:tcBorders>
              <w:top w:val="single" w:color="auto" w:sz="6" w:space="0"/>
              <w:left w:val="single" w:color="auto" w:sz="6" w:space="0"/>
              <w:right w:val="single" w:color="auto" w:sz="6" w:space="0"/>
            </w:tcBorders>
            <w:vAlign w:val="center"/>
          </w:tcPr>
          <w:p w14:paraId="42EA0BC6">
            <w:pPr>
              <w:snapToGrid w:val="0"/>
              <w:spacing w:line="320" w:lineRule="exact"/>
              <w:rPr>
                <w:rFonts w:hint="eastAsia" w:ascii="宋体" w:hAnsi="宋体" w:cs="宋体"/>
                <w:sz w:val="24"/>
              </w:rPr>
            </w:pPr>
            <w:r>
              <w:rPr>
                <w:rFonts w:hint="eastAsia" w:ascii="宋体" w:hAnsi="宋体" w:cs="宋体"/>
                <w:sz w:val="24"/>
              </w:rPr>
              <w:t>2022年8月1日至今承接过同类服务业绩的（以合同签订时间为准），提供合同复印件每个业绩得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5</w:t>
            </w:r>
            <w:r>
              <w:rPr>
                <w:rFonts w:hint="eastAsia" w:ascii="宋体" w:hAnsi="宋体" w:cs="宋体"/>
                <w:sz w:val="24"/>
              </w:rPr>
              <w:t xml:space="preserve">分。 </w:t>
            </w:r>
          </w:p>
        </w:tc>
        <w:tc>
          <w:tcPr>
            <w:tcW w:w="863" w:type="dxa"/>
            <w:tcBorders>
              <w:top w:val="single" w:color="auto" w:sz="6" w:space="0"/>
              <w:left w:val="single" w:color="auto" w:sz="6" w:space="0"/>
              <w:right w:val="single" w:color="auto" w:sz="6" w:space="0"/>
            </w:tcBorders>
            <w:vAlign w:val="center"/>
          </w:tcPr>
          <w:p w14:paraId="27D273B0">
            <w:pPr>
              <w:snapToGrid w:val="0"/>
              <w:spacing w:line="32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r>
      <w:tr w14:paraId="2AB7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restart"/>
            <w:tcBorders>
              <w:left w:val="single" w:color="auto" w:sz="6" w:space="0"/>
              <w:right w:val="single" w:color="auto" w:sz="6" w:space="0"/>
            </w:tcBorders>
            <w:vAlign w:val="center"/>
          </w:tcPr>
          <w:p w14:paraId="3768ED7B">
            <w:pPr>
              <w:snapToGrid w:val="0"/>
              <w:spacing w:line="320" w:lineRule="exact"/>
              <w:jc w:val="center"/>
              <w:rPr>
                <w:rFonts w:hint="eastAsia" w:ascii="宋体" w:hAnsi="宋体" w:cs="宋体"/>
                <w:sz w:val="24"/>
              </w:rPr>
            </w:pPr>
            <w:r>
              <w:rPr>
                <w:rFonts w:hint="eastAsia" w:ascii="宋体" w:hAnsi="宋体" w:cs="宋体"/>
                <w:sz w:val="24"/>
              </w:rPr>
              <w:t>3</w:t>
            </w:r>
          </w:p>
        </w:tc>
        <w:tc>
          <w:tcPr>
            <w:tcW w:w="822" w:type="dxa"/>
            <w:vMerge w:val="continue"/>
            <w:tcBorders>
              <w:left w:val="single" w:color="auto" w:sz="6" w:space="0"/>
              <w:right w:val="single" w:color="auto" w:sz="6" w:space="0"/>
            </w:tcBorders>
            <w:vAlign w:val="center"/>
          </w:tcPr>
          <w:p w14:paraId="4F6B4D37">
            <w:pPr>
              <w:snapToGrid w:val="0"/>
              <w:spacing w:line="320" w:lineRule="exact"/>
              <w:jc w:val="center"/>
              <w:rPr>
                <w:rFonts w:hint="eastAsia" w:ascii="宋体" w:hAnsi="宋体" w:cs="宋体"/>
                <w:sz w:val="24"/>
              </w:rPr>
            </w:pPr>
          </w:p>
        </w:tc>
        <w:tc>
          <w:tcPr>
            <w:tcW w:w="822" w:type="dxa"/>
            <w:vMerge w:val="restart"/>
            <w:tcBorders>
              <w:left w:val="single" w:color="auto" w:sz="6" w:space="0"/>
              <w:right w:val="single" w:color="auto" w:sz="6" w:space="0"/>
            </w:tcBorders>
            <w:vAlign w:val="center"/>
          </w:tcPr>
          <w:p w14:paraId="627E2666">
            <w:pPr>
              <w:snapToGrid w:val="0"/>
              <w:spacing w:line="320" w:lineRule="exact"/>
              <w:jc w:val="center"/>
              <w:rPr>
                <w:rFonts w:hint="eastAsia" w:ascii="宋体" w:hAnsi="宋体" w:cs="宋体"/>
                <w:sz w:val="24"/>
                <w:highlight w:val="yellow"/>
              </w:rPr>
            </w:pPr>
            <w:r>
              <w:rPr>
                <w:rFonts w:hint="eastAsia" w:ascii="宋体" w:hAnsi="宋体" w:cs="宋体"/>
                <w:sz w:val="24"/>
              </w:rPr>
              <w:t>竣工财务决算审核服务</w:t>
            </w:r>
          </w:p>
        </w:tc>
        <w:tc>
          <w:tcPr>
            <w:tcW w:w="6607" w:type="dxa"/>
            <w:tcBorders>
              <w:top w:val="single" w:color="auto" w:sz="6" w:space="0"/>
              <w:left w:val="single" w:color="auto" w:sz="6" w:space="0"/>
              <w:right w:val="single" w:color="auto" w:sz="6" w:space="0"/>
            </w:tcBorders>
            <w:vAlign w:val="center"/>
          </w:tcPr>
          <w:p w14:paraId="1C93F4B8">
            <w:pPr>
              <w:spacing w:line="320" w:lineRule="exact"/>
              <w:rPr>
                <w:rFonts w:hint="eastAsia" w:ascii="宋体" w:hAnsi="宋体" w:cs="宋体"/>
                <w:sz w:val="24"/>
                <w:highlight w:val="yellow"/>
              </w:rPr>
            </w:pPr>
            <w:r>
              <w:rPr>
                <w:rFonts w:hint="eastAsia" w:ascii="宋体" w:hAnsi="宋体" w:cs="宋体"/>
                <w:sz w:val="24"/>
              </w:rPr>
              <w:t>整体</w:t>
            </w:r>
            <w:r>
              <w:rPr>
                <w:rFonts w:hint="eastAsia" w:ascii="宋体" w:hAnsi="宋体" w:cs="宋体"/>
                <w:snapToGrid w:val="0"/>
                <w:kern w:val="0"/>
                <w:sz w:val="24"/>
              </w:rPr>
              <w:t>实施方案的针对性、可行性：清晰简练地提出项目实施方式、工作程序、计划安排、问题披露及整改措施建议等</w:t>
            </w:r>
            <w:r>
              <w:rPr>
                <w:rFonts w:hint="eastAsia" w:ascii="宋体" w:hAnsi="宋体" w:cs="宋体"/>
                <w:sz w:val="24"/>
              </w:rPr>
              <w:t>0-5分（评分范围：5，4，3，2，1，0）。</w:t>
            </w:r>
          </w:p>
        </w:tc>
        <w:tc>
          <w:tcPr>
            <w:tcW w:w="863" w:type="dxa"/>
            <w:tcBorders>
              <w:top w:val="single" w:color="auto" w:sz="6" w:space="0"/>
              <w:left w:val="single" w:color="auto" w:sz="6" w:space="0"/>
              <w:right w:val="single" w:color="auto" w:sz="6" w:space="0"/>
            </w:tcBorders>
            <w:vAlign w:val="center"/>
          </w:tcPr>
          <w:p w14:paraId="731FEC44">
            <w:pPr>
              <w:snapToGrid w:val="0"/>
              <w:spacing w:line="320" w:lineRule="exact"/>
              <w:jc w:val="center"/>
              <w:rPr>
                <w:rFonts w:hint="eastAsia" w:ascii="宋体" w:hAnsi="宋体" w:cs="宋体"/>
                <w:sz w:val="24"/>
                <w:highlight w:val="yellow"/>
              </w:rPr>
            </w:pPr>
            <w:r>
              <w:rPr>
                <w:rFonts w:hint="eastAsia" w:ascii="宋体" w:hAnsi="宋体" w:cs="宋体"/>
                <w:sz w:val="24"/>
              </w:rPr>
              <w:t>5</w:t>
            </w:r>
          </w:p>
        </w:tc>
      </w:tr>
      <w:tr w14:paraId="0F754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continue"/>
            <w:tcBorders>
              <w:left w:val="single" w:color="auto" w:sz="6" w:space="0"/>
              <w:right w:val="single" w:color="auto" w:sz="6" w:space="0"/>
            </w:tcBorders>
            <w:vAlign w:val="center"/>
          </w:tcPr>
          <w:p w14:paraId="6A36D269">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54330479">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443F793D">
            <w:pPr>
              <w:snapToGrid w:val="0"/>
              <w:spacing w:line="320" w:lineRule="exact"/>
              <w:jc w:val="center"/>
              <w:rPr>
                <w:rFonts w:hint="eastAsia" w:ascii="宋体" w:hAnsi="宋体" w:cs="宋体"/>
                <w:sz w:val="24"/>
                <w:highlight w:val="yellow"/>
              </w:rPr>
            </w:pPr>
          </w:p>
        </w:tc>
        <w:tc>
          <w:tcPr>
            <w:tcW w:w="6607" w:type="dxa"/>
            <w:tcBorders>
              <w:top w:val="single" w:color="auto" w:sz="6" w:space="0"/>
              <w:left w:val="single" w:color="auto" w:sz="6" w:space="0"/>
              <w:right w:val="single" w:color="auto" w:sz="6" w:space="0"/>
            </w:tcBorders>
            <w:vAlign w:val="center"/>
          </w:tcPr>
          <w:p w14:paraId="521AE67C">
            <w:pPr>
              <w:spacing w:line="320" w:lineRule="exact"/>
              <w:rPr>
                <w:rFonts w:hint="eastAsia" w:ascii="宋体" w:hAnsi="宋体" w:cs="宋体"/>
                <w:sz w:val="24"/>
                <w:highlight w:val="yellow"/>
              </w:rPr>
            </w:pPr>
            <w:r>
              <w:rPr>
                <w:rFonts w:hint="eastAsia" w:ascii="宋体" w:hAnsi="宋体" w:cs="宋体"/>
                <w:snapToGrid w:val="0"/>
                <w:kern w:val="0"/>
                <w:sz w:val="24"/>
              </w:rPr>
              <w:t>针对竣工财务决算上报不及时、推进难等共性问题，请结合自身的工作经验，分析原因并提出对策建议</w:t>
            </w:r>
            <w:r>
              <w:rPr>
                <w:rFonts w:hint="eastAsia" w:ascii="宋体" w:hAnsi="宋体" w:cs="宋体"/>
                <w:sz w:val="24"/>
              </w:rPr>
              <w:t>0-5分（评分范围：5，4，3，2，1，0）。</w:t>
            </w:r>
          </w:p>
        </w:tc>
        <w:tc>
          <w:tcPr>
            <w:tcW w:w="863" w:type="dxa"/>
            <w:tcBorders>
              <w:top w:val="single" w:color="auto" w:sz="6" w:space="0"/>
              <w:left w:val="single" w:color="auto" w:sz="6" w:space="0"/>
              <w:right w:val="single" w:color="auto" w:sz="6" w:space="0"/>
            </w:tcBorders>
            <w:vAlign w:val="center"/>
          </w:tcPr>
          <w:p w14:paraId="6D090E44">
            <w:pPr>
              <w:snapToGrid w:val="0"/>
              <w:spacing w:line="320" w:lineRule="exact"/>
              <w:jc w:val="center"/>
              <w:rPr>
                <w:rFonts w:hint="eastAsia" w:ascii="宋体" w:hAnsi="宋体" w:cs="宋体"/>
                <w:sz w:val="24"/>
                <w:highlight w:val="yellow"/>
              </w:rPr>
            </w:pPr>
            <w:r>
              <w:rPr>
                <w:rFonts w:hint="eastAsia" w:ascii="宋体" w:hAnsi="宋体" w:cs="宋体"/>
                <w:sz w:val="24"/>
              </w:rPr>
              <w:t>5</w:t>
            </w:r>
          </w:p>
        </w:tc>
      </w:tr>
      <w:tr w14:paraId="75383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continue"/>
            <w:tcBorders>
              <w:left w:val="single" w:color="auto" w:sz="6" w:space="0"/>
              <w:right w:val="single" w:color="auto" w:sz="6" w:space="0"/>
            </w:tcBorders>
            <w:vAlign w:val="center"/>
          </w:tcPr>
          <w:p w14:paraId="20C3A8E4">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0D32F2D2">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769A1A68">
            <w:pPr>
              <w:snapToGrid w:val="0"/>
              <w:spacing w:line="320" w:lineRule="exact"/>
              <w:jc w:val="center"/>
              <w:rPr>
                <w:rFonts w:hint="eastAsia" w:ascii="宋体" w:hAnsi="宋体" w:cs="宋体"/>
                <w:sz w:val="24"/>
                <w:highlight w:val="yellow"/>
              </w:rPr>
            </w:pPr>
          </w:p>
        </w:tc>
        <w:tc>
          <w:tcPr>
            <w:tcW w:w="6607" w:type="dxa"/>
            <w:tcBorders>
              <w:top w:val="single" w:color="auto" w:sz="6" w:space="0"/>
              <w:left w:val="single" w:color="auto" w:sz="6" w:space="0"/>
              <w:right w:val="single" w:color="auto" w:sz="6" w:space="0"/>
            </w:tcBorders>
            <w:vAlign w:val="center"/>
          </w:tcPr>
          <w:p w14:paraId="10F409DC">
            <w:pPr>
              <w:spacing w:line="320" w:lineRule="exact"/>
              <w:textAlignment w:val="bottom"/>
              <w:rPr>
                <w:rFonts w:hint="eastAsia" w:ascii="宋体" w:hAnsi="宋体" w:cs="宋体"/>
                <w:sz w:val="24"/>
                <w:highlight w:val="yellow"/>
              </w:rPr>
            </w:pPr>
            <w:r>
              <w:rPr>
                <w:rFonts w:hint="eastAsia" w:ascii="宋体" w:hAnsi="宋体" w:cs="宋体"/>
                <w:snapToGrid w:val="0"/>
                <w:kern w:val="0"/>
                <w:sz w:val="24"/>
              </w:rPr>
              <w:t>工作进度计划满足审核工作进度要求、进度保障措施</w:t>
            </w:r>
            <w:r>
              <w:rPr>
                <w:rFonts w:hint="eastAsia" w:ascii="宋体" w:hAnsi="宋体" w:cs="宋体"/>
                <w:sz w:val="24"/>
              </w:rPr>
              <w:t>0-5分（评分范围：5，4，3，2，1，0）。</w:t>
            </w:r>
          </w:p>
        </w:tc>
        <w:tc>
          <w:tcPr>
            <w:tcW w:w="863" w:type="dxa"/>
            <w:tcBorders>
              <w:top w:val="single" w:color="auto" w:sz="6" w:space="0"/>
              <w:left w:val="single" w:color="auto" w:sz="6" w:space="0"/>
              <w:right w:val="single" w:color="auto" w:sz="6" w:space="0"/>
            </w:tcBorders>
            <w:vAlign w:val="center"/>
          </w:tcPr>
          <w:p w14:paraId="7D2AFCFB">
            <w:pPr>
              <w:snapToGrid w:val="0"/>
              <w:spacing w:line="320" w:lineRule="exact"/>
              <w:jc w:val="center"/>
              <w:rPr>
                <w:rFonts w:hint="eastAsia" w:ascii="宋体" w:hAnsi="宋体" w:cs="宋体"/>
                <w:sz w:val="24"/>
                <w:highlight w:val="yellow"/>
              </w:rPr>
            </w:pPr>
            <w:r>
              <w:rPr>
                <w:rFonts w:hint="eastAsia" w:ascii="宋体" w:hAnsi="宋体" w:cs="宋体"/>
                <w:sz w:val="24"/>
              </w:rPr>
              <w:t>5</w:t>
            </w:r>
          </w:p>
        </w:tc>
      </w:tr>
      <w:tr w14:paraId="415C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continue"/>
            <w:tcBorders>
              <w:left w:val="single" w:color="auto" w:sz="6" w:space="0"/>
              <w:right w:val="single" w:color="auto" w:sz="6" w:space="0"/>
            </w:tcBorders>
            <w:vAlign w:val="center"/>
          </w:tcPr>
          <w:p w14:paraId="085618BF">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69FFFF79">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1CF8A59E">
            <w:pPr>
              <w:snapToGrid w:val="0"/>
              <w:spacing w:line="320" w:lineRule="exact"/>
              <w:jc w:val="center"/>
              <w:rPr>
                <w:rFonts w:hint="eastAsia" w:ascii="宋体" w:hAnsi="宋体" w:cs="宋体"/>
                <w:sz w:val="24"/>
                <w:highlight w:val="yellow"/>
              </w:rPr>
            </w:pPr>
          </w:p>
        </w:tc>
        <w:tc>
          <w:tcPr>
            <w:tcW w:w="6607" w:type="dxa"/>
            <w:tcBorders>
              <w:top w:val="single" w:color="auto" w:sz="6" w:space="0"/>
              <w:left w:val="single" w:color="auto" w:sz="6" w:space="0"/>
              <w:right w:val="single" w:color="auto" w:sz="6" w:space="0"/>
            </w:tcBorders>
            <w:vAlign w:val="center"/>
          </w:tcPr>
          <w:p w14:paraId="09F65E04">
            <w:pPr>
              <w:spacing w:line="320" w:lineRule="exact"/>
              <w:textAlignment w:val="bottom"/>
              <w:rPr>
                <w:rFonts w:hint="eastAsia" w:ascii="宋体" w:hAnsi="宋体" w:cs="宋体"/>
                <w:sz w:val="24"/>
                <w:highlight w:val="yellow"/>
              </w:rPr>
            </w:pPr>
            <w:r>
              <w:rPr>
                <w:rFonts w:hint="eastAsia" w:ascii="宋体" w:hAnsi="宋体" w:cs="宋体"/>
                <w:snapToGrid w:val="0"/>
                <w:kern w:val="0"/>
                <w:sz w:val="24"/>
              </w:rPr>
              <w:t>供应商结合实际提出针对工程财务决算审核的合理化建议或改进措施</w:t>
            </w:r>
            <w:r>
              <w:rPr>
                <w:rFonts w:hint="eastAsia" w:ascii="宋体" w:hAnsi="宋体" w:cs="宋体"/>
                <w:sz w:val="24"/>
              </w:rPr>
              <w:t>0-5分（评分范围：5，4，3，2，1，0）。</w:t>
            </w:r>
          </w:p>
        </w:tc>
        <w:tc>
          <w:tcPr>
            <w:tcW w:w="863" w:type="dxa"/>
            <w:tcBorders>
              <w:top w:val="single" w:color="auto" w:sz="6" w:space="0"/>
              <w:left w:val="single" w:color="auto" w:sz="6" w:space="0"/>
              <w:right w:val="single" w:color="auto" w:sz="6" w:space="0"/>
            </w:tcBorders>
            <w:vAlign w:val="center"/>
          </w:tcPr>
          <w:p w14:paraId="4B817B18">
            <w:pPr>
              <w:snapToGrid w:val="0"/>
              <w:spacing w:line="320" w:lineRule="exact"/>
              <w:jc w:val="center"/>
              <w:rPr>
                <w:rFonts w:hint="eastAsia" w:ascii="宋体" w:hAnsi="宋体" w:cs="宋体"/>
                <w:sz w:val="24"/>
                <w:highlight w:val="yellow"/>
              </w:rPr>
            </w:pPr>
            <w:r>
              <w:rPr>
                <w:rFonts w:hint="eastAsia" w:ascii="宋体" w:hAnsi="宋体" w:cs="宋体"/>
                <w:sz w:val="24"/>
              </w:rPr>
              <w:t>5</w:t>
            </w:r>
          </w:p>
        </w:tc>
      </w:tr>
      <w:tr w14:paraId="232AC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left w:val="single" w:color="auto" w:sz="6" w:space="0"/>
              <w:right w:val="single" w:color="auto" w:sz="6" w:space="0"/>
            </w:tcBorders>
            <w:vAlign w:val="center"/>
          </w:tcPr>
          <w:p w14:paraId="523FB48A">
            <w:pPr>
              <w:snapToGrid w:val="0"/>
              <w:spacing w:line="320" w:lineRule="exact"/>
              <w:jc w:val="center"/>
              <w:rPr>
                <w:rFonts w:hint="eastAsia" w:ascii="宋体" w:hAnsi="宋体" w:cs="宋体"/>
                <w:sz w:val="24"/>
              </w:rPr>
            </w:pPr>
            <w:r>
              <w:rPr>
                <w:rFonts w:hint="eastAsia" w:ascii="宋体" w:hAnsi="宋体" w:cs="宋体"/>
                <w:sz w:val="24"/>
              </w:rPr>
              <w:t>4</w:t>
            </w:r>
          </w:p>
        </w:tc>
        <w:tc>
          <w:tcPr>
            <w:tcW w:w="822" w:type="dxa"/>
            <w:vMerge w:val="continue"/>
            <w:tcBorders>
              <w:left w:val="single" w:color="auto" w:sz="6" w:space="0"/>
              <w:right w:val="single" w:color="auto" w:sz="6" w:space="0"/>
            </w:tcBorders>
            <w:vAlign w:val="center"/>
          </w:tcPr>
          <w:p w14:paraId="70FDE586">
            <w:pPr>
              <w:snapToGrid w:val="0"/>
              <w:spacing w:line="320" w:lineRule="exact"/>
              <w:jc w:val="center"/>
              <w:rPr>
                <w:rFonts w:hint="eastAsia" w:ascii="宋体" w:hAnsi="宋体" w:cs="宋体"/>
                <w:sz w:val="24"/>
              </w:rPr>
            </w:pPr>
          </w:p>
        </w:tc>
        <w:tc>
          <w:tcPr>
            <w:tcW w:w="822" w:type="dxa"/>
            <w:tcBorders>
              <w:left w:val="single" w:color="auto" w:sz="6" w:space="0"/>
              <w:right w:val="single" w:color="auto" w:sz="6" w:space="0"/>
            </w:tcBorders>
            <w:vAlign w:val="center"/>
          </w:tcPr>
          <w:p w14:paraId="575B4C40">
            <w:pPr>
              <w:snapToGrid w:val="0"/>
              <w:spacing w:line="320" w:lineRule="exact"/>
              <w:jc w:val="center"/>
              <w:rPr>
                <w:rFonts w:hint="eastAsia" w:ascii="宋体" w:hAnsi="宋体" w:cs="宋体"/>
                <w:sz w:val="24"/>
                <w:highlight w:val="yellow"/>
              </w:rPr>
            </w:pPr>
            <w:r>
              <w:rPr>
                <w:rFonts w:hint="eastAsia" w:ascii="宋体" w:hAnsi="宋体" w:cs="宋体"/>
                <w:sz w:val="24"/>
              </w:rPr>
              <w:t>内控制度</w:t>
            </w:r>
          </w:p>
        </w:tc>
        <w:tc>
          <w:tcPr>
            <w:tcW w:w="6607" w:type="dxa"/>
            <w:tcBorders>
              <w:top w:val="single" w:color="auto" w:sz="6" w:space="0"/>
              <w:left w:val="single" w:color="auto" w:sz="6" w:space="0"/>
              <w:right w:val="single" w:color="auto" w:sz="6" w:space="0"/>
            </w:tcBorders>
            <w:vAlign w:val="center"/>
          </w:tcPr>
          <w:p w14:paraId="648915C7">
            <w:pPr>
              <w:spacing w:line="320" w:lineRule="exact"/>
              <w:textAlignment w:val="bottom"/>
              <w:rPr>
                <w:rFonts w:hint="eastAsia" w:ascii="宋体" w:hAnsi="宋体" w:eastAsia="宋体" w:cs="宋体"/>
                <w:snapToGrid w:val="0"/>
                <w:kern w:val="0"/>
                <w:sz w:val="24"/>
                <w:lang w:eastAsia="zh-CN"/>
              </w:rPr>
            </w:pPr>
            <w:r>
              <w:rPr>
                <w:rFonts w:hint="eastAsia" w:ascii="宋体" w:hAnsi="宋体" w:cs="宋体"/>
                <w:sz w:val="24"/>
              </w:rPr>
              <w:t>针对本项目服务中内控机制、沟通机制、风险预警机制的措施方案0-</w:t>
            </w:r>
            <w:r>
              <w:rPr>
                <w:rFonts w:hint="eastAsia" w:ascii="宋体" w:hAnsi="宋体" w:cs="宋体"/>
                <w:sz w:val="24"/>
                <w:lang w:val="en-US" w:eastAsia="zh-CN"/>
              </w:rPr>
              <w:t>5</w:t>
            </w:r>
            <w:r>
              <w:rPr>
                <w:rFonts w:hint="eastAsia" w:ascii="宋体" w:hAnsi="宋体" w:cs="宋体"/>
                <w:sz w:val="24"/>
              </w:rPr>
              <w:t>分（评分范围：5，4，3，2，1，0）</w:t>
            </w:r>
            <w:r>
              <w:rPr>
                <w:rFonts w:hint="eastAsia" w:ascii="宋体" w:hAnsi="宋体" w:cs="宋体"/>
                <w:sz w:val="24"/>
                <w:lang w:eastAsia="zh-CN"/>
              </w:rPr>
              <w:t>。</w:t>
            </w:r>
          </w:p>
        </w:tc>
        <w:tc>
          <w:tcPr>
            <w:tcW w:w="863" w:type="dxa"/>
            <w:tcBorders>
              <w:top w:val="single" w:color="auto" w:sz="6" w:space="0"/>
              <w:left w:val="single" w:color="auto" w:sz="6" w:space="0"/>
              <w:right w:val="single" w:color="auto" w:sz="6" w:space="0"/>
            </w:tcBorders>
            <w:vAlign w:val="center"/>
          </w:tcPr>
          <w:p w14:paraId="7A156E06">
            <w:pPr>
              <w:snapToGrid w:val="0"/>
              <w:spacing w:line="32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r>
      <w:tr w14:paraId="08B2A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left w:val="single" w:color="auto" w:sz="6" w:space="0"/>
              <w:right w:val="single" w:color="auto" w:sz="6" w:space="0"/>
            </w:tcBorders>
            <w:vAlign w:val="center"/>
          </w:tcPr>
          <w:p w14:paraId="09DE95D4">
            <w:pPr>
              <w:snapToGrid w:val="0"/>
              <w:spacing w:line="320" w:lineRule="exact"/>
              <w:jc w:val="center"/>
              <w:rPr>
                <w:rFonts w:hint="eastAsia" w:ascii="宋体" w:hAnsi="宋体" w:cs="宋体"/>
                <w:sz w:val="24"/>
              </w:rPr>
            </w:pPr>
            <w:r>
              <w:rPr>
                <w:rFonts w:hint="eastAsia" w:ascii="宋体" w:hAnsi="宋体" w:cs="宋体"/>
                <w:sz w:val="24"/>
              </w:rPr>
              <w:t>5</w:t>
            </w:r>
          </w:p>
        </w:tc>
        <w:tc>
          <w:tcPr>
            <w:tcW w:w="822" w:type="dxa"/>
            <w:vMerge w:val="continue"/>
            <w:tcBorders>
              <w:left w:val="single" w:color="auto" w:sz="6" w:space="0"/>
              <w:right w:val="single" w:color="auto" w:sz="6" w:space="0"/>
            </w:tcBorders>
            <w:vAlign w:val="center"/>
          </w:tcPr>
          <w:p w14:paraId="3B26905A">
            <w:pPr>
              <w:snapToGrid w:val="0"/>
              <w:spacing w:line="320" w:lineRule="exact"/>
              <w:jc w:val="center"/>
              <w:rPr>
                <w:rFonts w:hint="eastAsia" w:ascii="宋体" w:hAnsi="宋体" w:cs="宋体"/>
                <w:sz w:val="24"/>
              </w:rPr>
            </w:pPr>
          </w:p>
        </w:tc>
        <w:tc>
          <w:tcPr>
            <w:tcW w:w="822" w:type="dxa"/>
            <w:tcBorders>
              <w:left w:val="single" w:color="auto" w:sz="6" w:space="0"/>
              <w:right w:val="single" w:color="auto" w:sz="6" w:space="0"/>
            </w:tcBorders>
            <w:vAlign w:val="center"/>
          </w:tcPr>
          <w:p w14:paraId="517C9839">
            <w:pPr>
              <w:snapToGrid w:val="0"/>
              <w:spacing w:line="320" w:lineRule="exact"/>
              <w:jc w:val="center"/>
              <w:rPr>
                <w:rFonts w:hint="eastAsia" w:ascii="宋体" w:hAnsi="宋体" w:cs="宋体"/>
                <w:sz w:val="24"/>
              </w:rPr>
            </w:pPr>
            <w:r>
              <w:rPr>
                <w:rFonts w:hint="eastAsia" w:ascii="宋体" w:hAnsi="宋体" w:cs="宋体"/>
                <w:sz w:val="24"/>
              </w:rPr>
              <w:t>廉洁制度</w:t>
            </w:r>
          </w:p>
        </w:tc>
        <w:tc>
          <w:tcPr>
            <w:tcW w:w="6607" w:type="dxa"/>
            <w:tcBorders>
              <w:top w:val="single" w:color="auto" w:sz="6" w:space="0"/>
              <w:left w:val="single" w:color="auto" w:sz="6" w:space="0"/>
              <w:right w:val="single" w:color="auto" w:sz="6" w:space="0"/>
            </w:tcBorders>
            <w:vAlign w:val="center"/>
          </w:tcPr>
          <w:p w14:paraId="33E8A025">
            <w:pPr>
              <w:spacing w:line="320" w:lineRule="exact"/>
              <w:textAlignment w:val="bottom"/>
              <w:rPr>
                <w:rFonts w:hint="eastAsia" w:ascii="宋体" w:hAnsi="宋体" w:eastAsia="宋体" w:cs="宋体"/>
                <w:sz w:val="24"/>
                <w:highlight w:val="yellow"/>
                <w:lang w:eastAsia="zh-CN"/>
              </w:rPr>
            </w:pPr>
            <w:r>
              <w:rPr>
                <w:rFonts w:hint="eastAsia" w:hAnsi="宋体" w:cs="宋体"/>
                <w:kern w:val="0"/>
                <w:sz w:val="24"/>
              </w:rPr>
              <w:t>根据供应商提供的</w:t>
            </w:r>
            <w:r>
              <w:rPr>
                <w:rFonts w:hint="eastAsia" w:hAnsi="宋体" w:cs="宋体"/>
                <w:sz w:val="24"/>
              </w:rPr>
              <w:t>对于项目信息严格保密的保障措施、</w:t>
            </w:r>
            <w:r>
              <w:rPr>
                <w:rFonts w:hint="eastAsia" w:hAnsi="宋体" w:cs="宋体"/>
                <w:kern w:val="0"/>
                <w:sz w:val="24"/>
              </w:rPr>
              <w:t>针对项目的廉洁方案及承诺情况</w:t>
            </w:r>
            <w:r>
              <w:rPr>
                <w:rFonts w:hint="eastAsia" w:hAnsi="宋体" w:cs="宋体"/>
                <w:sz w:val="24"/>
              </w:rPr>
              <w:t>0-</w:t>
            </w:r>
            <w:r>
              <w:rPr>
                <w:rFonts w:hint="eastAsia" w:hAnsi="宋体" w:cs="宋体"/>
                <w:sz w:val="24"/>
                <w:lang w:val="en-US" w:eastAsia="zh-CN"/>
              </w:rPr>
              <w:t>5</w:t>
            </w:r>
            <w:r>
              <w:rPr>
                <w:rFonts w:hint="eastAsia" w:hAnsi="宋体" w:cs="宋体"/>
                <w:sz w:val="24"/>
              </w:rPr>
              <w:t>分</w:t>
            </w:r>
            <w:r>
              <w:rPr>
                <w:rFonts w:hint="eastAsia" w:ascii="宋体" w:hAnsi="宋体" w:cs="宋体"/>
                <w:sz w:val="24"/>
              </w:rPr>
              <w:t>（评分范围：5，4，3，2，1，0）</w:t>
            </w:r>
            <w:r>
              <w:rPr>
                <w:rFonts w:hint="eastAsia" w:ascii="宋体" w:hAnsi="宋体" w:cs="宋体"/>
                <w:sz w:val="24"/>
                <w:lang w:eastAsia="zh-CN"/>
              </w:rPr>
              <w:t>。</w:t>
            </w:r>
          </w:p>
        </w:tc>
        <w:tc>
          <w:tcPr>
            <w:tcW w:w="863" w:type="dxa"/>
            <w:tcBorders>
              <w:top w:val="single" w:color="auto" w:sz="6" w:space="0"/>
              <w:left w:val="single" w:color="auto" w:sz="6" w:space="0"/>
              <w:right w:val="single" w:color="auto" w:sz="6" w:space="0"/>
            </w:tcBorders>
            <w:vAlign w:val="center"/>
          </w:tcPr>
          <w:p w14:paraId="7E547252">
            <w:pPr>
              <w:snapToGrid w:val="0"/>
              <w:spacing w:line="320" w:lineRule="exact"/>
              <w:jc w:val="center"/>
              <w:rPr>
                <w:rFonts w:hint="eastAsia" w:ascii="宋体" w:hAnsi="宋体" w:eastAsia="宋体" w:cs="宋体"/>
                <w:sz w:val="24"/>
                <w:highlight w:val="yellow"/>
                <w:lang w:eastAsia="zh-CN"/>
              </w:rPr>
            </w:pPr>
            <w:r>
              <w:rPr>
                <w:rFonts w:hint="eastAsia" w:ascii="宋体" w:hAnsi="宋体" w:cs="宋体"/>
                <w:sz w:val="24"/>
                <w:lang w:val="en-US" w:eastAsia="zh-CN"/>
              </w:rPr>
              <w:t>5</w:t>
            </w:r>
          </w:p>
        </w:tc>
      </w:tr>
      <w:tr w14:paraId="11E8B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left w:val="single" w:color="auto" w:sz="6" w:space="0"/>
              <w:right w:val="single" w:color="auto" w:sz="6" w:space="0"/>
            </w:tcBorders>
            <w:vAlign w:val="center"/>
          </w:tcPr>
          <w:p w14:paraId="49B8B424">
            <w:pPr>
              <w:snapToGrid w:val="0"/>
              <w:spacing w:line="320" w:lineRule="exact"/>
              <w:jc w:val="center"/>
              <w:rPr>
                <w:rFonts w:hint="eastAsia" w:ascii="宋体" w:hAnsi="宋体" w:cs="宋体"/>
                <w:sz w:val="24"/>
              </w:rPr>
            </w:pPr>
            <w:r>
              <w:rPr>
                <w:rFonts w:hint="eastAsia" w:ascii="宋体" w:hAnsi="宋体" w:cs="宋体"/>
                <w:sz w:val="24"/>
              </w:rPr>
              <w:t>6</w:t>
            </w:r>
          </w:p>
        </w:tc>
        <w:tc>
          <w:tcPr>
            <w:tcW w:w="822" w:type="dxa"/>
            <w:vMerge w:val="continue"/>
            <w:tcBorders>
              <w:left w:val="single" w:color="auto" w:sz="6" w:space="0"/>
              <w:right w:val="single" w:color="auto" w:sz="6" w:space="0"/>
            </w:tcBorders>
            <w:vAlign w:val="center"/>
          </w:tcPr>
          <w:p w14:paraId="4DE3B294">
            <w:pPr>
              <w:snapToGrid w:val="0"/>
              <w:spacing w:line="320" w:lineRule="exact"/>
              <w:jc w:val="center"/>
              <w:rPr>
                <w:rFonts w:hint="eastAsia" w:ascii="宋体" w:hAnsi="宋体" w:cs="宋体"/>
                <w:sz w:val="24"/>
              </w:rPr>
            </w:pPr>
          </w:p>
        </w:tc>
        <w:tc>
          <w:tcPr>
            <w:tcW w:w="822" w:type="dxa"/>
            <w:tcBorders>
              <w:left w:val="single" w:color="auto" w:sz="6" w:space="0"/>
              <w:right w:val="single" w:color="auto" w:sz="6" w:space="0"/>
            </w:tcBorders>
            <w:vAlign w:val="center"/>
          </w:tcPr>
          <w:p w14:paraId="3346A804">
            <w:pPr>
              <w:snapToGrid w:val="0"/>
              <w:spacing w:line="320" w:lineRule="exact"/>
              <w:jc w:val="center"/>
              <w:rPr>
                <w:rFonts w:hint="eastAsia" w:ascii="宋体" w:hAnsi="宋体" w:cs="宋体"/>
                <w:sz w:val="24"/>
              </w:rPr>
            </w:pPr>
            <w:r>
              <w:rPr>
                <w:rFonts w:hint="eastAsia" w:ascii="宋体" w:hAnsi="宋体" w:cs="宋体"/>
                <w:sz w:val="24"/>
              </w:rPr>
              <w:t>保密制度</w:t>
            </w:r>
          </w:p>
        </w:tc>
        <w:tc>
          <w:tcPr>
            <w:tcW w:w="6607" w:type="dxa"/>
            <w:tcBorders>
              <w:top w:val="single" w:color="auto" w:sz="6" w:space="0"/>
              <w:left w:val="single" w:color="auto" w:sz="6" w:space="0"/>
              <w:right w:val="single" w:color="auto" w:sz="6" w:space="0"/>
            </w:tcBorders>
            <w:vAlign w:val="center"/>
          </w:tcPr>
          <w:p w14:paraId="38A86989">
            <w:pPr>
              <w:spacing w:line="320" w:lineRule="exact"/>
              <w:rPr>
                <w:rFonts w:hint="eastAsia" w:ascii="宋体" w:hAnsi="宋体" w:eastAsia="宋体" w:cs="宋体"/>
                <w:sz w:val="24"/>
                <w:highlight w:val="yellow"/>
                <w:lang w:eastAsia="zh-CN"/>
              </w:rPr>
            </w:pPr>
            <w:r>
              <w:rPr>
                <w:rFonts w:hint="eastAsia" w:ascii="宋体" w:hAnsi="宋体" w:cs="宋体"/>
                <w:sz w:val="24"/>
              </w:rPr>
              <w:t>根据</w:t>
            </w:r>
            <w:r>
              <w:rPr>
                <w:rFonts w:hint="eastAsia" w:ascii="宋体" w:hAnsi="宋体" w:cs="宋体"/>
                <w:sz w:val="24"/>
                <w:lang w:bidi="ar"/>
              </w:rPr>
              <w:t>供应商针对本项目的</w:t>
            </w:r>
            <w:r>
              <w:rPr>
                <w:rFonts w:hint="eastAsia" w:ascii="宋体" w:hAnsi="宋体" w:cs="宋体"/>
                <w:bCs/>
                <w:sz w:val="24"/>
                <w:lang w:bidi="ar"/>
              </w:rPr>
              <w:t>保密制度</w:t>
            </w: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分（评分范围：5，4，3，2，1，0）</w:t>
            </w:r>
            <w:r>
              <w:rPr>
                <w:rFonts w:hint="eastAsia" w:ascii="宋体" w:hAnsi="宋体" w:cs="宋体"/>
                <w:sz w:val="24"/>
                <w:lang w:eastAsia="zh-CN"/>
              </w:rPr>
              <w:t>。</w:t>
            </w:r>
          </w:p>
        </w:tc>
        <w:tc>
          <w:tcPr>
            <w:tcW w:w="863" w:type="dxa"/>
            <w:tcBorders>
              <w:top w:val="single" w:color="auto" w:sz="6" w:space="0"/>
              <w:left w:val="single" w:color="auto" w:sz="6" w:space="0"/>
              <w:right w:val="single" w:color="auto" w:sz="6" w:space="0"/>
            </w:tcBorders>
            <w:vAlign w:val="center"/>
          </w:tcPr>
          <w:p w14:paraId="2FE57C92">
            <w:pPr>
              <w:snapToGrid w:val="0"/>
              <w:spacing w:line="320" w:lineRule="exact"/>
              <w:jc w:val="center"/>
              <w:rPr>
                <w:rFonts w:hint="eastAsia" w:ascii="宋体" w:hAnsi="宋体" w:eastAsia="宋体" w:cs="宋体"/>
                <w:sz w:val="24"/>
                <w:highlight w:val="yellow"/>
                <w:lang w:eastAsia="zh-CN"/>
              </w:rPr>
            </w:pPr>
            <w:r>
              <w:rPr>
                <w:rFonts w:hint="eastAsia" w:ascii="宋体" w:hAnsi="宋体" w:cs="宋体"/>
                <w:sz w:val="24"/>
                <w:lang w:val="en-US" w:eastAsia="zh-CN"/>
              </w:rPr>
              <w:t>5</w:t>
            </w:r>
          </w:p>
        </w:tc>
      </w:tr>
      <w:tr w14:paraId="1C19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restart"/>
            <w:tcBorders>
              <w:left w:val="single" w:color="auto" w:sz="6" w:space="0"/>
              <w:right w:val="single" w:color="auto" w:sz="6" w:space="0"/>
            </w:tcBorders>
            <w:vAlign w:val="center"/>
          </w:tcPr>
          <w:p w14:paraId="26F4FC03">
            <w:pPr>
              <w:snapToGrid w:val="0"/>
              <w:spacing w:line="320" w:lineRule="exact"/>
              <w:jc w:val="center"/>
              <w:rPr>
                <w:rFonts w:hint="eastAsia" w:ascii="宋体" w:hAnsi="宋体" w:cs="宋体"/>
                <w:sz w:val="24"/>
              </w:rPr>
            </w:pPr>
            <w:r>
              <w:rPr>
                <w:rFonts w:hint="eastAsia" w:ascii="宋体" w:hAnsi="宋体" w:cs="宋体"/>
                <w:sz w:val="24"/>
              </w:rPr>
              <w:t>7</w:t>
            </w:r>
          </w:p>
        </w:tc>
        <w:tc>
          <w:tcPr>
            <w:tcW w:w="822" w:type="dxa"/>
            <w:vMerge w:val="continue"/>
            <w:tcBorders>
              <w:left w:val="single" w:color="auto" w:sz="6" w:space="0"/>
              <w:right w:val="single" w:color="auto" w:sz="6" w:space="0"/>
            </w:tcBorders>
            <w:vAlign w:val="center"/>
          </w:tcPr>
          <w:p w14:paraId="1F74C17B">
            <w:pPr>
              <w:snapToGrid w:val="0"/>
              <w:spacing w:line="320" w:lineRule="exact"/>
              <w:jc w:val="center"/>
              <w:rPr>
                <w:rFonts w:hint="eastAsia" w:ascii="宋体" w:hAnsi="宋体" w:cs="宋体"/>
                <w:sz w:val="24"/>
              </w:rPr>
            </w:pPr>
          </w:p>
        </w:tc>
        <w:tc>
          <w:tcPr>
            <w:tcW w:w="822" w:type="dxa"/>
            <w:vMerge w:val="restart"/>
            <w:tcBorders>
              <w:left w:val="single" w:color="auto" w:sz="6" w:space="0"/>
              <w:right w:val="single" w:color="auto" w:sz="6" w:space="0"/>
            </w:tcBorders>
            <w:vAlign w:val="center"/>
          </w:tcPr>
          <w:p w14:paraId="5D2F3C9C">
            <w:pPr>
              <w:snapToGrid w:val="0"/>
              <w:spacing w:line="320" w:lineRule="exact"/>
              <w:jc w:val="center"/>
              <w:rPr>
                <w:rFonts w:hint="eastAsia" w:ascii="宋体" w:hAnsi="宋体" w:cs="宋体"/>
                <w:sz w:val="24"/>
              </w:rPr>
            </w:pPr>
            <w:r>
              <w:rPr>
                <w:rFonts w:hint="eastAsia" w:ascii="宋体" w:hAnsi="宋体" w:cs="宋体"/>
                <w:sz w:val="24"/>
              </w:rPr>
              <w:t>服务团队能力</w:t>
            </w:r>
          </w:p>
        </w:tc>
        <w:tc>
          <w:tcPr>
            <w:tcW w:w="6607" w:type="dxa"/>
            <w:tcBorders>
              <w:top w:val="single" w:color="auto" w:sz="6" w:space="0"/>
              <w:left w:val="single" w:color="auto" w:sz="6" w:space="0"/>
              <w:right w:val="single" w:color="auto" w:sz="4" w:space="0"/>
            </w:tcBorders>
            <w:vAlign w:val="center"/>
          </w:tcPr>
          <w:p w14:paraId="78351DF6">
            <w:pPr>
              <w:snapToGrid w:val="0"/>
              <w:spacing w:line="320" w:lineRule="exact"/>
              <w:rPr>
                <w:rFonts w:hint="eastAsia" w:ascii="宋体" w:hAnsi="宋体" w:cs="宋体"/>
                <w:sz w:val="24"/>
              </w:rPr>
            </w:pPr>
            <w:r>
              <w:rPr>
                <w:rFonts w:hint="eastAsia" w:ascii="宋体" w:hAnsi="宋体" w:cs="宋体"/>
                <w:sz w:val="24"/>
              </w:rPr>
              <w:t>拟派项目组成员中（不包括项目负责人）具注册会计师证书的，每人得1分，最多得</w:t>
            </w:r>
            <w:r>
              <w:rPr>
                <w:rFonts w:hint="eastAsia" w:ascii="宋体" w:hAnsi="宋体" w:cs="宋体"/>
                <w:sz w:val="24"/>
                <w:lang w:val="en-US" w:eastAsia="zh-CN"/>
              </w:rPr>
              <w:t>5</w:t>
            </w:r>
            <w:r>
              <w:rPr>
                <w:rFonts w:hint="eastAsia" w:ascii="宋体" w:hAnsi="宋体" w:cs="宋体"/>
                <w:sz w:val="24"/>
              </w:rPr>
              <w:t>分。</w:t>
            </w:r>
          </w:p>
        </w:tc>
        <w:tc>
          <w:tcPr>
            <w:tcW w:w="863" w:type="dxa"/>
            <w:tcBorders>
              <w:left w:val="single" w:color="auto" w:sz="4" w:space="0"/>
              <w:right w:val="single" w:color="auto" w:sz="6" w:space="0"/>
            </w:tcBorders>
            <w:vAlign w:val="center"/>
          </w:tcPr>
          <w:p w14:paraId="28CB58C9">
            <w:pPr>
              <w:snapToGrid w:val="0"/>
              <w:spacing w:line="320" w:lineRule="exact"/>
              <w:jc w:val="center"/>
              <w:rPr>
                <w:rFonts w:hint="eastAsia" w:ascii="宋体" w:hAnsi="宋体" w:cs="宋体"/>
                <w:sz w:val="24"/>
              </w:rPr>
            </w:pPr>
            <w:r>
              <w:rPr>
                <w:rFonts w:hint="eastAsia" w:ascii="宋体" w:hAnsi="宋体" w:cs="宋体"/>
                <w:sz w:val="24"/>
              </w:rPr>
              <w:t>5</w:t>
            </w:r>
          </w:p>
        </w:tc>
      </w:tr>
      <w:tr w14:paraId="2A171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vMerge w:val="continue"/>
            <w:tcBorders>
              <w:left w:val="single" w:color="auto" w:sz="6" w:space="0"/>
              <w:right w:val="single" w:color="auto" w:sz="6" w:space="0"/>
            </w:tcBorders>
            <w:vAlign w:val="center"/>
          </w:tcPr>
          <w:p w14:paraId="2696A37F">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7C0B1108">
            <w:pPr>
              <w:snapToGrid w:val="0"/>
              <w:spacing w:line="320" w:lineRule="exact"/>
              <w:jc w:val="center"/>
              <w:rPr>
                <w:rFonts w:hint="eastAsia" w:ascii="宋体" w:hAnsi="宋体" w:cs="宋体"/>
                <w:sz w:val="24"/>
              </w:rPr>
            </w:pPr>
          </w:p>
        </w:tc>
        <w:tc>
          <w:tcPr>
            <w:tcW w:w="822" w:type="dxa"/>
            <w:vMerge w:val="continue"/>
            <w:tcBorders>
              <w:left w:val="single" w:color="auto" w:sz="6" w:space="0"/>
              <w:right w:val="single" w:color="auto" w:sz="6" w:space="0"/>
            </w:tcBorders>
            <w:vAlign w:val="center"/>
          </w:tcPr>
          <w:p w14:paraId="4F994E33">
            <w:pPr>
              <w:snapToGrid w:val="0"/>
              <w:spacing w:line="320" w:lineRule="exact"/>
              <w:jc w:val="center"/>
              <w:rPr>
                <w:rFonts w:hint="eastAsia" w:ascii="宋体" w:hAnsi="宋体" w:cs="宋体"/>
                <w:sz w:val="24"/>
              </w:rPr>
            </w:pPr>
          </w:p>
        </w:tc>
        <w:tc>
          <w:tcPr>
            <w:tcW w:w="6607" w:type="dxa"/>
            <w:tcBorders>
              <w:top w:val="single" w:color="auto" w:sz="6" w:space="0"/>
              <w:left w:val="single" w:color="auto" w:sz="6" w:space="0"/>
              <w:right w:val="single" w:color="auto" w:sz="4" w:space="0"/>
            </w:tcBorders>
            <w:vAlign w:val="center"/>
          </w:tcPr>
          <w:p w14:paraId="4759E2C1">
            <w:pPr>
              <w:snapToGrid w:val="0"/>
              <w:spacing w:line="320" w:lineRule="exact"/>
              <w:rPr>
                <w:rFonts w:hint="eastAsia" w:ascii="宋体" w:hAnsi="宋体" w:cs="宋体"/>
                <w:sz w:val="24"/>
              </w:rPr>
            </w:pPr>
            <w:r>
              <w:rPr>
                <w:rFonts w:hint="eastAsia" w:ascii="宋体" w:hAnsi="宋体" w:cs="宋体"/>
                <w:sz w:val="24"/>
              </w:rPr>
              <w:t>拟派本项目团队人员专业配置情况、是否符合本项目需要情况0</w:t>
            </w:r>
            <w:r>
              <w:rPr>
                <w:rFonts w:ascii="宋体" w:hAnsi="宋体" w:cs="宋体"/>
                <w:sz w:val="24"/>
              </w:rPr>
              <w:t>-</w:t>
            </w:r>
            <w:r>
              <w:rPr>
                <w:rFonts w:hint="eastAsia" w:ascii="宋体" w:hAnsi="宋体" w:cs="宋体"/>
                <w:sz w:val="24"/>
                <w:lang w:val="en-US" w:eastAsia="zh-CN"/>
              </w:rPr>
              <w:t>5</w:t>
            </w:r>
            <w:r>
              <w:rPr>
                <w:rFonts w:hint="eastAsia" w:ascii="宋体" w:hAnsi="宋体" w:cs="宋体"/>
                <w:sz w:val="24"/>
              </w:rPr>
              <w:t>分。（评分范围：5，4，3，2，1，0）</w:t>
            </w:r>
            <w:r>
              <w:rPr>
                <w:rFonts w:hint="eastAsia" w:ascii="宋体" w:hAnsi="宋体" w:cs="宋体"/>
                <w:sz w:val="24"/>
                <w:lang w:eastAsia="zh-CN"/>
              </w:rPr>
              <w:t>。</w:t>
            </w:r>
          </w:p>
        </w:tc>
        <w:tc>
          <w:tcPr>
            <w:tcW w:w="863" w:type="dxa"/>
            <w:tcBorders>
              <w:left w:val="single" w:color="auto" w:sz="4" w:space="0"/>
              <w:right w:val="single" w:color="auto" w:sz="6" w:space="0"/>
            </w:tcBorders>
            <w:vAlign w:val="center"/>
          </w:tcPr>
          <w:p w14:paraId="5E5CD2FD">
            <w:pPr>
              <w:snapToGrid w:val="0"/>
              <w:spacing w:line="32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r>
      <w:tr w14:paraId="1512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tcBorders>
              <w:left w:val="single" w:color="auto" w:sz="6" w:space="0"/>
              <w:right w:val="single" w:color="auto" w:sz="6" w:space="0"/>
            </w:tcBorders>
            <w:vAlign w:val="center"/>
          </w:tcPr>
          <w:p w14:paraId="538DF85E">
            <w:pPr>
              <w:snapToGrid w:val="0"/>
              <w:spacing w:line="320" w:lineRule="exact"/>
              <w:jc w:val="center"/>
              <w:rPr>
                <w:rFonts w:hint="eastAsia" w:ascii="宋体" w:hAnsi="宋体" w:cs="宋体"/>
                <w:sz w:val="24"/>
              </w:rPr>
            </w:pPr>
            <w:r>
              <w:rPr>
                <w:rFonts w:hint="eastAsia" w:ascii="宋体" w:hAnsi="宋体" w:cs="宋体"/>
                <w:sz w:val="24"/>
              </w:rPr>
              <w:t>8</w:t>
            </w:r>
          </w:p>
        </w:tc>
        <w:tc>
          <w:tcPr>
            <w:tcW w:w="822" w:type="dxa"/>
            <w:vMerge w:val="continue"/>
            <w:tcBorders>
              <w:left w:val="single" w:color="auto" w:sz="6" w:space="0"/>
              <w:right w:val="single" w:color="auto" w:sz="6" w:space="0"/>
            </w:tcBorders>
            <w:vAlign w:val="center"/>
          </w:tcPr>
          <w:p w14:paraId="087E084A">
            <w:pPr>
              <w:snapToGrid w:val="0"/>
              <w:spacing w:line="320" w:lineRule="exact"/>
              <w:jc w:val="center"/>
              <w:rPr>
                <w:rFonts w:hint="eastAsia" w:ascii="宋体" w:hAnsi="宋体" w:cs="宋体"/>
                <w:sz w:val="24"/>
              </w:rPr>
            </w:pPr>
          </w:p>
        </w:tc>
        <w:tc>
          <w:tcPr>
            <w:tcW w:w="822" w:type="dxa"/>
            <w:tcBorders>
              <w:left w:val="single" w:color="auto" w:sz="6" w:space="0"/>
              <w:right w:val="single" w:color="auto" w:sz="6" w:space="0"/>
            </w:tcBorders>
            <w:vAlign w:val="center"/>
          </w:tcPr>
          <w:p w14:paraId="6610C610">
            <w:pPr>
              <w:snapToGrid w:val="0"/>
              <w:spacing w:line="320" w:lineRule="exact"/>
              <w:jc w:val="center"/>
              <w:rPr>
                <w:rFonts w:hint="eastAsia" w:ascii="宋体" w:hAnsi="宋体" w:cs="宋体"/>
                <w:sz w:val="24"/>
              </w:rPr>
            </w:pPr>
            <w:r>
              <w:rPr>
                <w:rFonts w:hint="eastAsia" w:ascii="宋体" w:hAnsi="宋体" w:cs="宋体"/>
                <w:sz w:val="24"/>
              </w:rPr>
              <w:t>需求响应</w:t>
            </w:r>
          </w:p>
        </w:tc>
        <w:tc>
          <w:tcPr>
            <w:tcW w:w="6607" w:type="dxa"/>
            <w:tcBorders>
              <w:top w:val="single" w:color="auto" w:sz="6" w:space="0"/>
              <w:left w:val="single" w:color="auto" w:sz="6" w:space="0"/>
              <w:right w:val="single" w:color="auto" w:sz="4" w:space="0"/>
            </w:tcBorders>
            <w:vAlign w:val="center"/>
          </w:tcPr>
          <w:p w14:paraId="2C8B4315">
            <w:pPr>
              <w:autoSpaceDE w:val="0"/>
              <w:autoSpaceDN w:val="0"/>
              <w:spacing w:line="320" w:lineRule="exact"/>
              <w:jc w:val="left"/>
              <w:rPr>
                <w:rFonts w:hint="eastAsia" w:ascii="宋体" w:hAnsi="宋体" w:cs="宋体"/>
                <w:snapToGrid w:val="0"/>
                <w:kern w:val="0"/>
                <w:sz w:val="24"/>
              </w:rPr>
            </w:pPr>
            <w:r>
              <w:rPr>
                <w:rFonts w:hint="eastAsia" w:hAnsi="宋体" w:cs="宋体"/>
                <w:sz w:val="24"/>
              </w:rPr>
              <w:t>完全响应本项目服务需求的得</w:t>
            </w:r>
            <w:r>
              <w:rPr>
                <w:rFonts w:hint="eastAsia" w:hAnsi="宋体" w:cs="宋体"/>
                <w:sz w:val="24"/>
                <w:lang w:val="en-US" w:eastAsia="zh-CN"/>
              </w:rPr>
              <w:t>20</w:t>
            </w:r>
            <w:r>
              <w:rPr>
                <w:rFonts w:hint="eastAsia" w:hAnsi="宋体" w:cs="宋体"/>
                <w:sz w:val="24"/>
              </w:rPr>
              <w:t>分；一般指标有负偏离的每项扣2分，扣完此项分值为止。</w:t>
            </w:r>
          </w:p>
        </w:tc>
        <w:tc>
          <w:tcPr>
            <w:tcW w:w="863" w:type="dxa"/>
            <w:tcBorders>
              <w:left w:val="single" w:color="auto" w:sz="4" w:space="0"/>
              <w:right w:val="single" w:color="auto" w:sz="6" w:space="0"/>
            </w:tcBorders>
            <w:vAlign w:val="center"/>
          </w:tcPr>
          <w:p w14:paraId="75994C5A">
            <w:pPr>
              <w:snapToGrid w:val="0"/>
              <w:spacing w:line="32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r>
    </w:tbl>
    <w:p w14:paraId="21C21101">
      <w:pPr>
        <w:pStyle w:val="4"/>
        <w:snapToGrid w:val="0"/>
        <w:spacing w:line="360" w:lineRule="auto"/>
        <w:ind w:firstLine="0"/>
        <w:rPr>
          <w:rFonts w:hint="eastAsia" w:hAnsi="宋体"/>
          <w:sz w:val="21"/>
          <w:szCs w:val="21"/>
        </w:rPr>
      </w:pPr>
    </w:p>
    <w:p w14:paraId="2D1308B7">
      <w:pPr>
        <w:pStyle w:val="4"/>
        <w:snapToGrid w:val="0"/>
        <w:spacing w:line="360" w:lineRule="auto"/>
        <w:ind w:firstLine="0"/>
        <w:rPr>
          <w:rFonts w:hint="eastAsia" w:hAnsi="宋体"/>
          <w:sz w:val="21"/>
          <w:szCs w:val="21"/>
        </w:rPr>
      </w:pPr>
    </w:p>
    <w:p w14:paraId="4E42148B">
      <w:pPr>
        <w:pStyle w:val="4"/>
        <w:snapToGrid w:val="0"/>
        <w:spacing w:line="360" w:lineRule="auto"/>
        <w:ind w:firstLine="0"/>
        <w:rPr>
          <w:rFonts w:hint="eastAsia" w:hAnsi="宋体"/>
          <w:sz w:val="21"/>
          <w:szCs w:val="21"/>
        </w:rPr>
      </w:pPr>
    </w:p>
    <w:p w14:paraId="581AFDF3">
      <w:pPr>
        <w:pStyle w:val="4"/>
        <w:snapToGrid w:val="0"/>
        <w:spacing w:line="360" w:lineRule="auto"/>
        <w:ind w:firstLine="0"/>
        <w:rPr>
          <w:rFonts w:hint="eastAsia" w:hAnsi="宋体"/>
          <w:sz w:val="21"/>
          <w:szCs w:val="21"/>
        </w:rPr>
      </w:pPr>
    </w:p>
    <w:p w14:paraId="1E8D2ADF">
      <w:pPr>
        <w:pStyle w:val="4"/>
        <w:snapToGrid w:val="0"/>
        <w:spacing w:line="360" w:lineRule="auto"/>
        <w:ind w:firstLine="0"/>
        <w:rPr>
          <w:rFonts w:hint="eastAsia" w:hAnsi="宋体"/>
          <w:sz w:val="21"/>
          <w:szCs w:val="21"/>
        </w:rPr>
      </w:pPr>
    </w:p>
    <w:p w14:paraId="28B26D74">
      <w:pPr>
        <w:pStyle w:val="4"/>
        <w:snapToGrid w:val="0"/>
        <w:spacing w:line="360" w:lineRule="auto"/>
        <w:ind w:firstLine="0"/>
        <w:rPr>
          <w:rFonts w:hint="eastAsia" w:hAnsi="宋体"/>
          <w:sz w:val="21"/>
          <w:szCs w:val="21"/>
        </w:rPr>
      </w:pPr>
    </w:p>
    <w:p w14:paraId="601DB6B5">
      <w:pPr>
        <w:pStyle w:val="4"/>
        <w:snapToGrid w:val="0"/>
        <w:spacing w:line="360" w:lineRule="auto"/>
        <w:ind w:firstLine="0"/>
        <w:rPr>
          <w:rFonts w:hint="eastAsia" w:hAnsi="宋体"/>
          <w:sz w:val="21"/>
          <w:szCs w:val="21"/>
        </w:rPr>
      </w:pPr>
    </w:p>
    <w:p w14:paraId="4F2B9486">
      <w:pPr>
        <w:pStyle w:val="3"/>
        <w:rPr>
          <w:rFonts w:hint="eastAsia" w:hAnsi="宋体"/>
          <w:sz w:val="21"/>
          <w:szCs w:val="21"/>
        </w:rPr>
      </w:pPr>
    </w:p>
    <w:p w14:paraId="0A6C3EC5">
      <w:pPr>
        <w:pStyle w:val="4"/>
        <w:rPr>
          <w:rFonts w:hint="eastAsia" w:hAnsi="宋体"/>
          <w:sz w:val="21"/>
          <w:szCs w:val="21"/>
        </w:rPr>
      </w:pPr>
    </w:p>
    <w:p w14:paraId="45149342">
      <w:pPr>
        <w:pStyle w:val="3"/>
        <w:rPr>
          <w:rFonts w:hint="eastAsia" w:hAnsi="宋体"/>
          <w:sz w:val="21"/>
          <w:szCs w:val="21"/>
        </w:rPr>
      </w:pPr>
    </w:p>
    <w:p w14:paraId="70157E63">
      <w:pPr>
        <w:pStyle w:val="4"/>
        <w:rPr>
          <w:rFonts w:hint="eastAsia" w:hAnsi="宋体"/>
          <w:sz w:val="21"/>
          <w:szCs w:val="21"/>
        </w:rPr>
      </w:pPr>
    </w:p>
    <w:p w14:paraId="2B87955B">
      <w:pPr>
        <w:pStyle w:val="3"/>
        <w:rPr>
          <w:rFonts w:hint="eastAsia" w:hAnsi="宋体"/>
          <w:sz w:val="21"/>
          <w:szCs w:val="21"/>
        </w:rPr>
      </w:pPr>
    </w:p>
    <w:p w14:paraId="4F5A1832">
      <w:pPr>
        <w:pStyle w:val="4"/>
        <w:rPr>
          <w:rFonts w:hint="eastAsia" w:hAnsi="宋体"/>
          <w:sz w:val="21"/>
          <w:szCs w:val="21"/>
        </w:rPr>
      </w:pPr>
    </w:p>
    <w:p w14:paraId="056E0B0E">
      <w:pPr>
        <w:pStyle w:val="3"/>
        <w:rPr>
          <w:rFonts w:hint="eastAsia" w:hAnsi="宋体"/>
          <w:sz w:val="21"/>
          <w:szCs w:val="21"/>
        </w:rPr>
      </w:pPr>
    </w:p>
    <w:p w14:paraId="5586C7CE">
      <w:pPr>
        <w:pStyle w:val="4"/>
        <w:rPr>
          <w:rFonts w:hint="eastAsia" w:hAnsi="宋体"/>
          <w:sz w:val="21"/>
          <w:szCs w:val="21"/>
        </w:rPr>
      </w:pPr>
    </w:p>
    <w:p w14:paraId="35B1A656">
      <w:pPr>
        <w:pStyle w:val="3"/>
        <w:rPr>
          <w:rFonts w:hint="eastAsia" w:hAnsi="宋体"/>
          <w:sz w:val="21"/>
          <w:szCs w:val="21"/>
        </w:rPr>
      </w:pPr>
    </w:p>
    <w:p w14:paraId="33FF34BC">
      <w:pPr>
        <w:pStyle w:val="4"/>
        <w:rPr>
          <w:rFonts w:hint="eastAsia" w:hAnsi="宋体"/>
          <w:sz w:val="21"/>
          <w:szCs w:val="21"/>
        </w:rPr>
      </w:pPr>
    </w:p>
    <w:p w14:paraId="0C52CA9A">
      <w:pPr>
        <w:pStyle w:val="3"/>
        <w:rPr>
          <w:rFonts w:hint="eastAsia" w:hAnsi="宋体"/>
          <w:sz w:val="21"/>
          <w:szCs w:val="21"/>
        </w:rPr>
      </w:pPr>
    </w:p>
    <w:p w14:paraId="345F3078">
      <w:pPr>
        <w:pStyle w:val="4"/>
        <w:rPr>
          <w:rFonts w:hint="eastAsia" w:hAnsi="宋体"/>
          <w:sz w:val="21"/>
          <w:szCs w:val="21"/>
        </w:rPr>
      </w:pPr>
    </w:p>
    <w:p w14:paraId="53E59DC0">
      <w:pPr>
        <w:pStyle w:val="3"/>
        <w:rPr>
          <w:rFonts w:hint="eastAsia" w:hAnsi="宋体"/>
          <w:sz w:val="21"/>
          <w:szCs w:val="21"/>
        </w:rPr>
      </w:pPr>
    </w:p>
    <w:p w14:paraId="3A9A71B4">
      <w:pPr>
        <w:pStyle w:val="4"/>
        <w:rPr>
          <w:rFonts w:hint="eastAsia" w:hAnsi="宋体"/>
          <w:sz w:val="21"/>
          <w:szCs w:val="21"/>
        </w:rPr>
      </w:pPr>
    </w:p>
    <w:p w14:paraId="1BFDE6D5">
      <w:pPr>
        <w:pStyle w:val="3"/>
        <w:rPr>
          <w:rFonts w:hint="eastAsia" w:hAnsi="宋体"/>
          <w:sz w:val="21"/>
          <w:szCs w:val="21"/>
        </w:rPr>
      </w:pPr>
    </w:p>
    <w:p w14:paraId="1C038097">
      <w:pPr>
        <w:pStyle w:val="4"/>
        <w:rPr>
          <w:rFonts w:hint="eastAsia" w:hAnsi="宋体"/>
          <w:sz w:val="21"/>
          <w:szCs w:val="21"/>
        </w:rPr>
      </w:pPr>
    </w:p>
    <w:p w14:paraId="775606D4">
      <w:pPr>
        <w:pStyle w:val="3"/>
        <w:rPr>
          <w:rFonts w:hint="eastAsia" w:hAnsi="宋体"/>
          <w:sz w:val="21"/>
          <w:szCs w:val="21"/>
        </w:rPr>
      </w:pPr>
    </w:p>
    <w:p w14:paraId="71010056">
      <w:pPr>
        <w:pStyle w:val="4"/>
        <w:rPr>
          <w:rFonts w:hint="eastAsia" w:hAnsi="宋体"/>
          <w:sz w:val="21"/>
          <w:szCs w:val="21"/>
        </w:rPr>
      </w:pPr>
    </w:p>
    <w:p w14:paraId="3B33E97B">
      <w:pPr>
        <w:pStyle w:val="3"/>
        <w:rPr>
          <w:rFonts w:hint="eastAsia" w:hAnsi="宋体"/>
          <w:sz w:val="21"/>
          <w:szCs w:val="21"/>
        </w:rPr>
      </w:pPr>
    </w:p>
    <w:p w14:paraId="4D41C92F">
      <w:pPr>
        <w:pStyle w:val="4"/>
        <w:rPr>
          <w:rFonts w:hint="eastAsia" w:hAnsi="宋体"/>
          <w:sz w:val="21"/>
          <w:szCs w:val="21"/>
        </w:rPr>
      </w:pPr>
    </w:p>
    <w:p w14:paraId="06EFF381">
      <w:pPr>
        <w:pStyle w:val="3"/>
        <w:rPr>
          <w:rFonts w:hint="eastAsia" w:hAnsi="宋体"/>
          <w:sz w:val="21"/>
          <w:szCs w:val="21"/>
        </w:rPr>
      </w:pPr>
    </w:p>
    <w:p w14:paraId="2E0ED256">
      <w:pPr>
        <w:pStyle w:val="4"/>
        <w:rPr>
          <w:rFonts w:hint="eastAsia" w:hAnsi="宋体"/>
          <w:sz w:val="21"/>
          <w:szCs w:val="21"/>
        </w:rPr>
      </w:pPr>
    </w:p>
    <w:p w14:paraId="77852C44">
      <w:pPr>
        <w:pStyle w:val="3"/>
        <w:rPr>
          <w:rFonts w:hint="eastAsia" w:hAnsi="宋体"/>
          <w:sz w:val="21"/>
          <w:szCs w:val="21"/>
        </w:rPr>
      </w:pPr>
    </w:p>
    <w:p w14:paraId="64ED5F05">
      <w:pPr>
        <w:pStyle w:val="4"/>
        <w:rPr>
          <w:rFonts w:hint="eastAsia"/>
        </w:rPr>
      </w:pPr>
    </w:p>
    <w:p w14:paraId="6EF7271A">
      <w:pPr>
        <w:pStyle w:val="4"/>
        <w:snapToGrid w:val="0"/>
        <w:spacing w:line="360" w:lineRule="auto"/>
        <w:ind w:firstLine="0"/>
        <w:rPr>
          <w:rFonts w:hint="eastAsia" w:hAnsi="宋体"/>
          <w:sz w:val="21"/>
          <w:szCs w:val="21"/>
        </w:rPr>
      </w:pPr>
    </w:p>
    <w:p w14:paraId="1AA3F91F">
      <w:pPr>
        <w:snapToGrid w:val="0"/>
        <w:spacing w:line="360" w:lineRule="auto"/>
        <w:jc w:val="center"/>
        <w:outlineLvl w:val="0"/>
        <w:rPr>
          <w:rFonts w:hint="eastAsia" w:ascii="宋体" w:hAnsi="宋体"/>
          <w:b/>
          <w:sz w:val="28"/>
          <w:szCs w:val="28"/>
        </w:rPr>
      </w:pPr>
      <w:r>
        <w:rPr>
          <w:rFonts w:hint="eastAsia" w:ascii="宋体" w:hAnsi="宋体"/>
          <w:b/>
          <w:sz w:val="28"/>
          <w:szCs w:val="28"/>
        </w:rPr>
        <w:t>第四章  招标内容及需求</w:t>
      </w:r>
      <w:bookmarkEnd w:id="11"/>
    </w:p>
    <w:p w14:paraId="1F98EAA9">
      <w:pPr>
        <w:pStyle w:val="6"/>
        <w:spacing w:before="275"/>
        <w:ind w:right="548"/>
        <w:rPr>
          <w:rFonts w:hint="eastAsia" w:ascii="宋体" w:hAnsi="宋体" w:cs="宋体"/>
          <w:b/>
          <w:bCs/>
          <w:color w:val="000000"/>
          <w:sz w:val="28"/>
          <w:szCs w:val="28"/>
        </w:rPr>
      </w:pPr>
      <w:r>
        <w:rPr>
          <w:rFonts w:hint="eastAsia" w:ascii="宋体" w:hAnsi="宋体" w:cs="宋体"/>
          <w:b/>
          <w:kern w:val="0"/>
          <w:sz w:val="24"/>
          <w:szCs w:val="24"/>
        </w:rPr>
        <w:t xml:space="preserve"> </w:t>
      </w:r>
      <w:r>
        <w:rPr>
          <w:rFonts w:hint="eastAsia" w:ascii="宋体" w:hAnsi="宋体" w:cs="宋体"/>
          <w:b/>
          <w:bCs/>
          <w:color w:val="000000"/>
          <w:sz w:val="28"/>
          <w:szCs w:val="28"/>
        </w:rPr>
        <w:t xml:space="preserve">一、项目概况  </w:t>
      </w:r>
    </w:p>
    <w:p w14:paraId="486F2B69">
      <w:pPr>
        <w:pStyle w:val="6"/>
        <w:spacing w:before="275"/>
        <w:ind w:right="548"/>
        <w:rPr>
          <w:rFonts w:hint="eastAsia" w:ascii="宋体" w:hAnsi="宋体" w:cs="宋体"/>
          <w:spacing w:val="-4"/>
          <w:szCs w:val="21"/>
        </w:rPr>
      </w:pPr>
      <w:r>
        <w:rPr>
          <w:rFonts w:hint="eastAsia" w:ascii="宋体" w:hAnsi="宋体" w:cs="宋体"/>
          <w:spacing w:val="-4"/>
          <w:szCs w:val="21"/>
        </w:rPr>
        <w:t xml:space="preserve">本项目为我院异地扩建工程（总投资约5.9461亿元），现已完成竣工验收。为规范项目资金管理，准确反映投资成果，需委托专业机构完成工程竣工财务决算编制工作，确保通过财政部门审核并形成最终决算报告。  </w:t>
      </w:r>
    </w:p>
    <w:p w14:paraId="6BE14910">
      <w:pPr>
        <w:pStyle w:val="6"/>
        <w:spacing w:before="275"/>
        <w:ind w:right="548"/>
        <w:rPr>
          <w:rFonts w:hint="eastAsia" w:ascii="宋体" w:hAnsi="宋体" w:cs="宋体"/>
          <w:b/>
          <w:bCs/>
          <w:color w:val="000000"/>
          <w:sz w:val="28"/>
          <w:szCs w:val="28"/>
        </w:rPr>
      </w:pPr>
      <w:r>
        <w:rPr>
          <w:rFonts w:hint="eastAsia" w:ascii="宋体" w:hAnsi="宋体" w:cs="宋体"/>
          <w:b/>
          <w:bCs/>
          <w:color w:val="000000"/>
          <w:sz w:val="28"/>
          <w:szCs w:val="28"/>
        </w:rPr>
        <w:t xml:space="preserve"> 二、采购内容及服务范围  </w:t>
      </w:r>
    </w:p>
    <w:p w14:paraId="3CBCD68F">
      <w:pPr>
        <w:pStyle w:val="6"/>
        <w:numPr>
          <w:ilvl w:val="255"/>
          <w:numId w:val="0"/>
        </w:numPr>
        <w:spacing w:before="275"/>
        <w:ind w:right="548"/>
        <w:rPr>
          <w:rFonts w:hint="eastAsia" w:ascii="宋体" w:hAnsi="宋体" w:cs="宋体"/>
          <w:spacing w:val="-4"/>
          <w:szCs w:val="21"/>
        </w:rPr>
      </w:pPr>
      <w:r>
        <w:rPr>
          <w:rFonts w:hint="eastAsia" w:ascii="宋体" w:hAnsi="宋体" w:cs="宋体"/>
          <w:spacing w:val="-4"/>
          <w:szCs w:val="21"/>
        </w:rPr>
        <w:t>1. 决算初稿编制 依据工程合同、招投标文件、竣工图纸、变更签证、支付凭证等资料，编制完整的竣工财务决算报表及说明书。核对工程费用、设备投资、待摊投资等科目，确保账实相符、分类准确。清查资产价值，编制交付使用资产明细表。对超概算部分分析原因并附说明。完成《竣工财务决算报告（初稿）》（含报表体系及说明书）</w:t>
      </w:r>
    </w:p>
    <w:p w14:paraId="33800D95">
      <w:pPr>
        <w:pStyle w:val="6"/>
        <w:numPr>
          <w:ilvl w:val="255"/>
          <w:numId w:val="0"/>
        </w:numPr>
        <w:spacing w:before="275"/>
        <w:ind w:right="548"/>
        <w:rPr>
          <w:rFonts w:hint="eastAsia" w:ascii="宋体" w:hAnsi="宋体" w:cs="宋体"/>
          <w:spacing w:val="-4"/>
          <w:szCs w:val="21"/>
        </w:rPr>
      </w:pPr>
      <w:r>
        <w:rPr>
          <w:rFonts w:hint="eastAsia" w:ascii="宋体" w:hAnsi="宋体" w:cs="宋体"/>
          <w:spacing w:val="-4"/>
          <w:szCs w:val="21"/>
        </w:rPr>
        <w:t xml:space="preserve">2. 财政审核配合 根据财政部门审核意见，补充材料、调整数据、修订报告。针对审核争议项提供专业解释及佐证依据。 </w:t>
      </w:r>
    </w:p>
    <w:p w14:paraId="5295DA9B">
      <w:pPr>
        <w:pStyle w:val="6"/>
        <w:spacing w:before="275"/>
        <w:ind w:right="548"/>
        <w:rPr>
          <w:rFonts w:hint="eastAsia" w:ascii="宋体" w:hAnsi="宋体" w:cs="宋体"/>
          <w:spacing w:val="-4"/>
          <w:szCs w:val="21"/>
        </w:rPr>
      </w:pPr>
      <w:r>
        <w:rPr>
          <w:rFonts w:hint="eastAsia" w:ascii="宋体" w:hAnsi="宋体" w:cs="宋体"/>
          <w:spacing w:val="-4"/>
          <w:szCs w:val="21"/>
        </w:rPr>
        <w:t>3. 最终决算定稿 按财政审定结果修正决算报告，形成终稿。协助采购人完成决算报告签批流程。提供电子版及装订成册的纸质报告。（符合财政归档标准）</w:t>
      </w:r>
    </w:p>
    <w:p w14:paraId="59F03F1A">
      <w:pPr>
        <w:pStyle w:val="6"/>
        <w:spacing w:before="275"/>
        <w:ind w:right="548"/>
        <w:rPr>
          <w:rFonts w:hint="eastAsia" w:ascii="宋体" w:hAnsi="宋体" w:cs="宋体"/>
          <w:b/>
          <w:bCs/>
          <w:color w:val="000000"/>
          <w:sz w:val="28"/>
          <w:szCs w:val="28"/>
        </w:rPr>
      </w:pPr>
      <w:r>
        <w:rPr>
          <w:rFonts w:hint="eastAsia" w:ascii="宋体" w:hAnsi="宋体" w:cs="宋体"/>
          <w:b/>
          <w:bCs/>
          <w:color w:val="000000"/>
          <w:sz w:val="28"/>
          <w:szCs w:val="28"/>
        </w:rPr>
        <w:t xml:space="preserve"> 三、服务要求  </w:t>
      </w:r>
    </w:p>
    <w:p w14:paraId="70B1BDA1">
      <w:pPr>
        <w:pStyle w:val="6"/>
        <w:spacing w:before="275"/>
        <w:ind w:right="548"/>
        <w:rPr>
          <w:rFonts w:hint="eastAsia" w:ascii="宋体" w:hAnsi="宋体" w:cs="宋体"/>
          <w:spacing w:val="-4"/>
          <w:szCs w:val="21"/>
        </w:rPr>
      </w:pPr>
      <w:r>
        <w:rPr>
          <w:rFonts w:hint="eastAsia" w:ascii="宋体" w:hAnsi="宋体" w:cs="宋体"/>
          <w:spacing w:val="-4"/>
          <w:szCs w:val="21"/>
        </w:rPr>
        <w:t xml:space="preserve">（一）专业性要求  </w:t>
      </w:r>
    </w:p>
    <w:p w14:paraId="6DC4CCFC">
      <w:pPr>
        <w:pStyle w:val="6"/>
        <w:spacing w:before="275"/>
        <w:ind w:right="548"/>
        <w:rPr>
          <w:rFonts w:hint="eastAsia" w:ascii="宋体" w:hAnsi="宋体" w:cs="宋体"/>
          <w:spacing w:val="-4"/>
          <w:szCs w:val="21"/>
        </w:rPr>
      </w:pPr>
      <w:r>
        <w:rPr>
          <w:rFonts w:hint="eastAsia" w:ascii="宋体" w:hAnsi="宋体" w:cs="宋体"/>
          <w:spacing w:val="-4"/>
          <w:szCs w:val="21"/>
        </w:rPr>
        <w:t xml:space="preserve">1.合规性：  </w:t>
      </w:r>
    </w:p>
    <w:p w14:paraId="31F8D75C">
      <w:pPr>
        <w:pStyle w:val="6"/>
        <w:spacing w:before="275"/>
        <w:ind w:right="548"/>
        <w:rPr>
          <w:rFonts w:hint="eastAsia" w:ascii="宋体" w:hAnsi="宋体" w:cs="宋体"/>
          <w:spacing w:val="-4"/>
          <w:szCs w:val="21"/>
        </w:rPr>
      </w:pPr>
      <w:r>
        <w:rPr>
          <w:rFonts w:hint="eastAsia" w:ascii="宋体" w:hAnsi="宋体" w:cs="宋体"/>
          <w:spacing w:val="-4"/>
          <w:szCs w:val="21"/>
        </w:rPr>
        <w:t xml:space="preserve">   严格遵循《基本建设财务规则》（财政部令第81号）、《基本建设项目竣工财务决算管理暂行办法》（财建〔2016〕503号）等最新政策。  </w:t>
      </w:r>
    </w:p>
    <w:p w14:paraId="326AA8FB">
      <w:pPr>
        <w:pStyle w:val="6"/>
        <w:spacing w:before="275"/>
        <w:ind w:right="548"/>
        <w:rPr>
          <w:rFonts w:hint="eastAsia" w:ascii="宋体" w:hAnsi="宋体" w:cs="宋体"/>
          <w:spacing w:val="-4"/>
          <w:szCs w:val="21"/>
        </w:rPr>
      </w:pPr>
      <w:r>
        <w:rPr>
          <w:rFonts w:hint="eastAsia" w:ascii="宋体" w:hAnsi="宋体" w:cs="宋体"/>
          <w:spacing w:val="-4"/>
          <w:szCs w:val="21"/>
        </w:rPr>
        <w:t xml:space="preserve">   报表格式符合财政部《基本建设项目竣工财务决算报表》标准。  </w:t>
      </w:r>
    </w:p>
    <w:p w14:paraId="40E186BE">
      <w:pPr>
        <w:pStyle w:val="6"/>
        <w:spacing w:before="275"/>
        <w:ind w:right="548"/>
        <w:rPr>
          <w:rFonts w:hint="eastAsia" w:ascii="宋体" w:hAnsi="宋体" w:cs="宋体"/>
          <w:spacing w:val="-4"/>
          <w:szCs w:val="21"/>
        </w:rPr>
      </w:pPr>
      <w:r>
        <w:rPr>
          <w:rFonts w:hint="eastAsia" w:ascii="宋体" w:hAnsi="宋体" w:cs="宋体"/>
          <w:spacing w:val="-4"/>
          <w:szCs w:val="21"/>
        </w:rPr>
        <w:t xml:space="preserve">2.准确性：  </w:t>
      </w:r>
    </w:p>
    <w:p w14:paraId="26FAED88">
      <w:pPr>
        <w:pStyle w:val="6"/>
        <w:spacing w:before="275"/>
        <w:ind w:right="548"/>
        <w:rPr>
          <w:rFonts w:hint="eastAsia" w:ascii="宋体" w:hAnsi="宋体" w:cs="宋体"/>
          <w:spacing w:val="-4"/>
          <w:szCs w:val="21"/>
        </w:rPr>
      </w:pPr>
      <w:r>
        <w:rPr>
          <w:rFonts w:hint="eastAsia" w:ascii="宋体" w:hAnsi="宋体" w:cs="宋体"/>
          <w:spacing w:val="-4"/>
          <w:szCs w:val="21"/>
        </w:rPr>
        <w:t xml:space="preserve">   决算数据误差率≤0.5%，关键科目（建安工程费、设备费）需逐项复核。  </w:t>
      </w:r>
    </w:p>
    <w:p w14:paraId="03775154">
      <w:pPr>
        <w:pStyle w:val="6"/>
        <w:spacing w:before="275"/>
        <w:ind w:right="548"/>
        <w:rPr>
          <w:rFonts w:hint="eastAsia" w:ascii="宋体" w:hAnsi="宋体" w:cs="宋体"/>
          <w:spacing w:val="-4"/>
          <w:szCs w:val="21"/>
        </w:rPr>
      </w:pPr>
      <w:r>
        <w:rPr>
          <w:rFonts w:hint="eastAsia" w:ascii="宋体" w:hAnsi="宋体" w:cs="宋体"/>
          <w:spacing w:val="-4"/>
          <w:szCs w:val="21"/>
        </w:rPr>
        <w:t xml:space="preserve">   待摊投资分摊方法科学合理，提供分摊计算底稿。  </w:t>
      </w:r>
    </w:p>
    <w:p w14:paraId="1377AB9B">
      <w:pPr>
        <w:pStyle w:val="6"/>
        <w:spacing w:before="275"/>
        <w:ind w:right="548"/>
        <w:rPr>
          <w:rFonts w:hint="eastAsia" w:ascii="宋体" w:hAnsi="宋体" w:cs="宋体"/>
          <w:spacing w:val="-4"/>
          <w:szCs w:val="21"/>
        </w:rPr>
      </w:pPr>
      <w:r>
        <w:rPr>
          <w:rFonts w:hint="eastAsia" w:ascii="宋体" w:hAnsi="宋体" w:cs="宋体"/>
          <w:spacing w:val="-4"/>
          <w:szCs w:val="21"/>
        </w:rPr>
        <w:t xml:space="preserve">（二）过程管理要求  </w:t>
      </w:r>
    </w:p>
    <w:p w14:paraId="70FF139A">
      <w:pPr>
        <w:pStyle w:val="6"/>
        <w:spacing w:before="275"/>
        <w:ind w:right="548"/>
        <w:rPr>
          <w:rFonts w:hint="eastAsia" w:ascii="宋体" w:hAnsi="宋体" w:cs="宋体"/>
          <w:spacing w:val="-4"/>
          <w:szCs w:val="21"/>
        </w:rPr>
      </w:pPr>
      <w:r>
        <w:rPr>
          <w:rFonts w:hint="eastAsia" w:ascii="宋体" w:hAnsi="宋体" w:cs="宋体"/>
          <w:spacing w:val="-4"/>
          <w:szCs w:val="21"/>
        </w:rPr>
        <w:t>1.资料对接 服务商需在日内制定资料清单，采购人配合提供；敏感资料须签订保密协议现场查阅。</w:t>
      </w:r>
    </w:p>
    <w:p w14:paraId="049FE0ED">
      <w:pPr>
        <w:pStyle w:val="6"/>
        <w:spacing w:before="275"/>
        <w:ind w:right="548"/>
        <w:rPr>
          <w:rFonts w:hint="eastAsia" w:ascii="宋体" w:hAnsi="宋体" w:cs="宋体"/>
          <w:spacing w:val="-4"/>
          <w:szCs w:val="21"/>
        </w:rPr>
      </w:pPr>
      <w:r>
        <w:rPr>
          <w:rFonts w:hint="eastAsia" w:ascii="宋体" w:hAnsi="宋体" w:cs="宋体"/>
          <w:spacing w:val="-4"/>
          <w:szCs w:val="21"/>
        </w:rPr>
        <w:t xml:space="preserve">2.沟通机制 配备专职项目经理，每周提交进度简报；重大事项2小时内响应。                     </w:t>
      </w:r>
    </w:p>
    <w:p w14:paraId="04849FD2">
      <w:pPr>
        <w:pStyle w:val="6"/>
        <w:spacing w:before="275"/>
        <w:ind w:right="548"/>
        <w:rPr>
          <w:rFonts w:hint="eastAsia" w:ascii="宋体" w:hAnsi="宋体" w:cs="宋体"/>
          <w:spacing w:val="-4"/>
          <w:szCs w:val="21"/>
        </w:rPr>
      </w:pPr>
      <w:r>
        <w:rPr>
          <w:rFonts w:hint="eastAsia" w:ascii="宋体" w:hAnsi="宋体" w:cs="宋体"/>
          <w:spacing w:val="-4"/>
          <w:szCs w:val="21"/>
        </w:rPr>
        <w:t xml:space="preserve">财政应对 提供≥3次免费修改服务；争议问题需在48小时内提出解决方案。                      </w:t>
      </w:r>
    </w:p>
    <w:p w14:paraId="6EF3E5D9">
      <w:pPr>
        <w:pStyle w:val="6"/>
        <w:spacing w:before="275"/>
        <w:ind w:right="548"/>
        <w:rPr>
          <w:rFonts w:hint="eastAsia" w:ascii="宋体" w:hAnsi="宋体" w:cs="宋体"/>
          <w:spacing w:val="-4"/>
          <w:szCs w:val="21"/>
        </w:rPr>
      </w:pPr>
      <w:r>
        <w:rPr>
          <w:rFonts w:hint="eastAsia" w:ascii="宋体" w:hAnsi="宋体" w:cs="宋体"/>
          <w:spacing w:val="-4"/>
          <w:szCs w:val="21"/>
        </w:rPr>
        <w:t xml:space="preserve">（三）成果物标准  </w:t>
      </w:r>
    </w:p>
    <w:p w14:paraId="1DC59644">
      <w:pPr>
        <w:pStyle w:val="6"/>
        <w:spacing w:before="275"/>
        <w:ind w:right="548"/>
        <w:rPr>
          <w:rFonts w:hint="eastAsia" w:ascii="宋体" w:hAnsi="宋体" w:cs="宋体"/>
          <w:spacing w:val="-4"/>
          <w:szCs w:val="21"/>
        </w:rPr>
      </w:pPr>
      <w:r>
        <w:rPr>
          <w:rFonts w:hint="eastAsia" w:ascii="宋体" w:hAnsi="宋体" w:cs="宋体"/>
          <w:spacing w:val="-4"/>
          <w:szCs w:val="21"/>
        </w:rPr>
        <w:t xml:space="preserve">1.初稿：  </w:t>
      </w:r>
    </w:p>
    <w:p w14:paraId="40227FDA">
      <w:pPr>
        <w:pStyle w:val="6"/>
        <w:spacing w:before="275"/>
        <w:ind w:right="548"/>
        <w:rPr>
          <w:rFonts w:hint="eastAsia" w:ascii="宋体" w:hAnsi="宋体" w:cs="宋体"/>
          <w:spacing w:val="-4"/>
          <w:szCs w:val="21"/>
        </w:rPr>
      </w:pPr>
      <w:r>
        <w:rPr>
          <w:rFonts w:hint="eastAsia" w:ascii="宋体" w:hAnsi="宋体" w:cs="宋体"/>
          <w:spacing w:val="-4"/>
          <w:szCs w:val="21"/>
        </w:rPr>
        <w:t xml:space="preserve">   内容完整：涵盖决算报表、说明书、附件（合同清单、签证变更汇总表等）。  </w:t>
      </w:r>
    </w:p>
    <w:p w14:paraId="068F9D2C">
      <w:pPr>
        <w:pStyle w:val="6"/>
        <w:spacing w:before="275"/>
        <w:ind w:right="548"/>
        <w:rPr>
          <w:rFonts w:hint="eastAsia" w:ascii="宋体" w:hAnsi="宋体" w:cs="宋体"/>
          <w:spacing w:val="-4"/>
          <w:szCs w:val="21"/>
        </w:rPr>
      </w:pPr>
      <w:r>
        <w:rPr>
          <w:rFonts w:hint="eastAsia" w:ascii="宋体" w:hAnsi="宋体" w:cs="宋体"/>
          <w:spacing w:val="-4"/>
          <w:szCs w:val="21"/>
        </w:rPr>
        <w:t xml:space="preserve">   问题标注：对存疑事项（如资料缺失、合同矛盾）进行风险提示。  </w:t>
      </w:r>
    </w:p>
    <w:p w14:paraId="4E8D65B1">
      <w:pPr>
        <w:pStyle w:val="6"/>
        <w:spacing w:before="275"/>
        <w:ind w:right="548"/>
        <w:rPr>
          <w:rFonts w:hint="eastAsia" w:ascii="宋体" w:hAnsi="宋体" w:cs="宋体"/>
          <w:spacing w:val="-4"/>
          <w:szCs w:val="21"/>
        </w:rPr>
      </w:pPr>
      <w:r>
        <w:rPr>
          <w:rFonts w:hint="eastAsia" w:ascii="宋体" w:hAnsi="宋体" w:cs="宋体"/>
          <w:spacing w:val="-4"/>
          <w:szCs w:val="21"/>
        </w:rPr>
        <w:t xml:space="preserve">2.终稿：  </w:t>
      </w:r>
    </w:p>
    <w:p w14:paraId="218326CC">
      <w:pPr>
        <w:pStyle w:val="6"/>
        <w:spacing w:before="275"/>
        <w:ind w:right="548"/>
        <w:rPr>
          <w:rFonts w:hint="eastAsia" w:ascii="宋体" w:hAnsi="宋体" w:cs="宋体"/>
          <w:spacing w:val="-4"/>
          <w:szCs w:val="21"/>
        </w:rPr>
      </w:pPr>
      <w:r>
        <w:rPr>
          <w:rFonts w:hint="eastAsia" w:ascii="宋体" w:hAnsi="宋体" w:cs="宋体"/>
          <w:spacing w:val="-4"/>
          <w:szCs w:val="21"/>
        </w:rPr>
        <w:t xml:space="preserve">   装订规范：封面+扉页+目录+报告正文+附件，采用线装+胶装。  </w:t>
      </w:r>
    </w:p>
    <w:p w14:paraId="3F741E60">
      <w:pPr>
        <w:pStyle w:val="6"/>
        <w:spacing w:before="275"/>
        <w:ind w:right="548"/>
        <w:rPr>
          <w:rFonts w:hint="eastAsia" w:ascii="宋体" w:hAnsi="宋体" w:cs="宋体"/>
          <w:spacing w:val="-4"/>
          <w:szCs w:val="21"/>
        </w:rPr>
      </w:pPr>
      <w:r>
        <w:rPr>
          <w:rFonts w:hint="eastAsia" w:ascii="宋体" w:hAnsi="宋体" w:cs="宋体"/>
          <w:spacing w:val="-4"/>
          <w:szCs w:val="21"/>
        </w:rPr>
        <w:t xml:space="preserve">   电子文件：提供可编辑版（Word/Excel）及PDF签章版。  </w:t>
      </w:r>
    </w:p>
    <w:p w14:paraId="64BE208A">
      <w:pPr>
        <w:pStyle w:val="6"/>
        <w:spacing w:before="275"/>
        <w:ind w:right="548"/>
        <w:rPr>
          <w:rFonts w:hint="eastAsia" w:ascii="宋体" w:hAnsi="宋体" w:cs="宋体"/>
          <w:spacing w:val="-4"/>
          <w:szCs w:val="21"/>
        </w:rPr>
      </w:pPr>
      <w:r>
        <w:rPr>
          <w:rFonts w:hint="eastAsia" w:ascii="宋体" w:hAnsi="宋体" w:cs="宋体"/>
          <w:spacing w:val="-4"/>
          <w:szCs w:val="21"/>
        </w:rPr>
        <w:t xml:space="preserve"> 五、其他需求  </w:t>
      </w:r>
    </w:p>
    <w:p w14:paraId="6CF33BE6">
      <w:pPr>
        <w:pStyle w:val="6"/>
        <w:spacing w:before="275"/>
        <w:ind w:right="548"/>
        <w:rPr>
          <w:rFonts w:hint="eastAsia" w:ascii="宋体" w:hAnsi="宋体" w:cs="宋体"/>
          <w:spacing w:val="-4"/>
          <w:szCs w:val="21"/>
        </w:rPr>
      </w:pPr>
      <w:r>
        <w:rPr>
          <w:rFonts w:hint="eastAsia" w:ascii="宋体" w:hAnsi="宋体" w:cs="宋体"/>
          <w:spacing w:val="-4"/>
          <w:szCs w:val="21"/>
        </w:rPr>
        <w:t xml:space="preserve">1.保密义务：  </w:t>
      </w:r>
    </w:p>
    <w:p w14:paraId="4A4DEABA">
      <w:pPr>
        <w:pStyle w:val="6"/>
        <w:spacing w:before="275"/>
        <w:ind w:right="548"/>
        <w:rPr>
          <w:rFonts w:hint="eastAsia" w:ascii="宋体" w:hAnsi="宋体" w:cs="宋体"/>
          <w:spacing w:val="-4"/>
          <w:szCs w:val="21"/>
        </w:rPr>
      </w:pPr>
      <w:r>
        <w:rPr>
          <w:rFonts w:hint="eastAsia" w:ascii="宋体" w:hAnsi="宋体" w:cs="宋体"/>
          <w:spacing w:val="-4"/>
          <w:szCs w:val="21"/>
        </w:rPr>
        <w:t xml:space="preserve">   签订保密协议，禁止泄露项目数据；工作电脑需加密处理。  </w:t>
      </w:r>
    </w:p>
    <w:p w14:paraId="1EACE823">
      <w:pPr>
        <w:pStyle w:val="6"/>
        <w:spacing w:before="275"/>
        <w:ind w:right="548"/>
        <w:rPr>
          <w:rFonts w:hint="eastAsia" w:ascii="宋体" w:hAnsi="宋体" w:cs="宋体"/>
          <w:spacing w:val="-4"/>
          <w:szCs w:val="21"/>
        </w:rPr>
      </w:pPr>
      <w:r>
        <w:rPr>
          <w:rFonts w:hint="eastAsia" w:ascii="宋体" w:hAnsi="宋体" w:cs="宋体"/>
          <w:spacing w:val="-4"/>
          <w:szCs w:val="21"/>
          <w:lang w:val="en-US" w:eastAsia="zh-CN"/>
        </w:rPr>
        <w:t>2</w:t>
      </w:r>
      <w:r>
        <w:rPr>
          <w:rFonts w:hint="eastAsia" w:ascii="宋体" w:hAnsi="宋体" w:cs="宋体"/>
          <w:spacing w:val="-4"/>
          <w:szCs w:val="21"/>
        </w:rPr>
        <w:t xml:space="preserve">.服务承诺：  </w:t>
      </w:r>
    </w:p>
    <w:p w14:paraId="6A5257B6">
      <w:pPr>
        <w:rPr>
          <w:rFonts w:hint="eastAsia" w:ascii="宋体" w:hAnsi="宋体" w:cs="宋体"/>
          <w:b/>
          <w:kern w:val="0"/>
          <w:sz w:val="24"/>
          <w:szCs w:val="24"/>
        </w:rPr>
      </w:pPr>
      <w:r>
        <w:rPr>
          <w:rFonts w:hint="eastAsia" w:ascii="宋体" w:hAnsi="宋体" w:cs="宋体"/>
          <w:spacing w:val="-4"/>
          <w:szCs w:val="21"/>
        </w:rPr>
        <w:t xml:space="preserve">  财政评审一次性通过率作为评分重点，未通过全额退款（需在投标文件中书面承诺）。 </w:t>
      </w:r>
      <w:r>
        <w:rPr>
          <w:rFonts w:hint="eastAsia" w:ascii="宋体" w:hAnsi="宋体" w:cs="宋体"/>
          <w:b/>
          <w:kern w:val="0"/>
          <w:sz w:val="24"/>
          <w:szCs w:val="24"/>
        </w:rPr>
        <w:t xml:space="preserve"> </w:t>
      </w:r>
    </w:p>
    <w:p w14:paraId="73FBC884">
      <w:pPr>
        <w:pStyle w:val="2"/>
        <w:numPr>
          <w:ilvl w:val="0"/>
          <w:numId w:val="0"/>
        </w:numPr>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rPr>
        <w:t>违约责任：</w:t>
      </w:r>
    </w:p>
    <w:tbl>
      <w:tblPr>
        <w:tblStyle w:val="14"/>
        <w:tblW w:w="6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3510"/>
      </w:tblGrid>
      <w:tr w14:paraId="2D0D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275" w:type="dxa"/>
            <w:shd w:val="clear" w:color="auto" w:fill="FFFFFF"/>
            <w:vAlign w:val="center"/>
          </w:tcPr>
          <w:p w14:paraId="1D486345">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违约情形</w:t>
            </w:r>
          </w:p>
        </w:tc>
        <w:tc>
          <w:tcPr>
            <w:tcW w:w="3510" w:type="dxa"/>
            <w:shd w:val="clear" w:color="auto" w:fill="FFFFFF"/>
            <w:vAlign w:val="center"/>
          </w:tcPr>
          <w:p w14:paraId="7D151685">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违约责任</w:t>
            </w:r>
          </w:p>
        </w:tc>
      </w:tr>
      <w:tr w14:paraId="4D7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275" w:type="dxa"/>
            <w:vAlign w:val="center"/>
          </w:tcPr>
          <w:p w14:paraId="082F338D">
            <w:pPr>
              <w:jc w:val="center"/>
              <w:rPr>
                <w:szCs w:val="21"/>
              </w:rPr>
            </w:pPr>
            <w:r>
              <w:rPr>
                <w:rFonts w:hint="eastAsia"/>
                <w:szCs w:val="21"/>
              </w:rPr>
              <w:t>未按期交付成果</w:t>
            </w:r>
          </w:p>
        </w:tc>
        <w:tc>
          <w:tcPr>
            <w:tcW w:w="3510" w:type="dxa"/>
            <w:vAlign w:val="center"/>
          </w:tcPr>
          <w:p w14:paraId="15D953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每逾期1日历日，扣减合同总金额 0.5% 作为违约金，逾期超过 10日，采购人有权单方解除合同，并追偿损失。</w:t>
            </w:r>
          </w:p>
        </w:tc>
      </w:tr>
      <w:tr w14:paraId="4A94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275" w:type="dxa"/>
            <w:vAlign w:val="center"/>
          </w:tcPr>
          <w:p w14:paraId="24DC44E6">
            <w:pPr>
              <w:jc w:val="center"/>
              <w:rPr>
                <w:szCs w:val="21"/>
              </w:rPr>
            </w:pPr>
            <w:r>
              <w:rPr>
                <w:rFonts w:hint="eastAsia"/>
                <w:szCs w:val="21"/>
              </w:rPr>
              <w:t>数据重大差错</w:t>
            </w:r>
          </w:p>
        </w:tc>
        <w:tc>
          <w:tcPr>
            <w:tcW w:w="3510" w:type="dxa"/>
            <w:vAlign w:val="center"/>
          </w:tcPr>
          <w:p w14:paraId="314BF8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因服务商过失导致决算数据误差率 &gt;0.5%，每超0.1%扣减合同总价1%；造成财政审核退回的，额外赔偿采购人审核延迟损失（按延误天数×项目日均贷款利息计算）。  </w:t>
            </w:r>
          </w:p>
        </w:tc>
      </w:tr>
      <w:tr w14:paraId="7323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275" w:type="dxa"/>
            <w:vAlign w:val="center"/>
          </w:tcPr>
          <w:p w14:paraId="4BA5DC8B">
            <w:pPr>
              <w:jc w:val="center"/>
              <w:rPr>
                <w:szCs w:val="21"/>
              </w:rPr>
            </w:pPr>
            <w:r>
              <w:rPr>
                <w:rFonts w:hint="eastAsia"/>
                <w:szCs w:val="21"/>
              </w:rPr>
              <w:t>擅自更换团队核心成员</w:t>
            </w:r>
          </w:p>
        </w:tc>
        <w:tc>
          <w:tcPr>
            <w:tcW w:w="3510" w:type="dxa"/>
            <w:vAlign w:val="center"/>
          </w:tcPr>
          <w:p w14:paraId="350A9C8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每人次支付合同总价 5% 违约金，且替换人员资质不得低于原投标承诺。  </w:t>
            </w:r>
          </w:p>
        </w:tc>
      </w:tr>
    </w:tbl>
    <w:p w14:paraId="213D373B">
      <w:pPr>
        <w:pStyle w:val="2"/>
      </w:pPr>
    </w:p>
    <w:p w14:paraId="447C854F">
      <w:pPr>
        <w:adjustRightInd w:val="0"/>
        <w:snapToGrid w:val="0"/>
        <w:spacing w:line="300" w:lineRule="auto"/>
        <w:rPr>
          <w:rFonts w:hint="eastAsia" w:ascii="宋体" w:hAnsi="宋体" w:cs="宋体"/>
          <w:b/>
          <w:bCs/>
          <w:color w:val="000000"/>
          <w:sz w:val="28"/>
          <w:szCs w:val="28"/>
        </w:rPr>
      </w:pPr>
      <w:bookmarkStart w:id="12" w:name="_Toc499805061"/>
    </w:p>
    <w:p w14:paraId="78130E59">
      <w:pPr>
        <w:numPr>
          <w:ilvl w:val="0"/>
          <w:numId w:val="3"/>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项目服务周期</w:t>
      </w:r>
    </w:p>
    <w:p w14:paraId="0E1A66B1">
      <w:pPr>
        <w:spacing w:line="360" w:lineRule="auto"/>
        <w:ind w:firstLine="420" w:firstLineChars="200"/>
        <w:jc w:val="left"/>
        <w:rPr>
          <w:rFonts w:hint="eastAsia" w:ascii="宋体" w:hAnsi="宋体"/>
          <w:szCs w:val="24"/>
        </w:rPr>
      </w:pPr>
      <w:r>
        <w:rPr>
          <w:rFonts w:hint="eastAsia" w:ascii="宋体" w:hAnsi="宋体"/>
          <w:szCs w:val="24"/>
        </w:rPr>
        <w:t>1、初稿编制需于9月30前完成（除异地扩建项目装饰装修三标段项目），</w:t>
      </w:r>
    </w:p>
    <w:p w14:paraId="25E25F9B">
      <w:pPr>
        <w:spacing w:line="360" w:lineRule="auto"/>
        <w:ind w:firstLine="420" w:firstLineChars="200"/>
        <w:jc w:val="left"/>
        <w:rPr>
          <w:rFonts w:hint="eastAsia" w:ascii="宋体" w:hAnsi="宋体"/>
          <w:szCs w:val="24"/>
        </w:rPr>
      </w:pPr>
      <w:r>
        <w:rPr>
          <w:rFonts w:hint="eastAsia" w:ascii="宋体" w:hAnsi="宋体"/>
          <w:szCs w:val="24"/>
        </w:rPr>
        <w:t>2、异地扩建项目装饰装修三标段项目完成后15天内形成完整初稿编制，</w:t>
      </w:r>
    </w:p>
    <w:p w14:paraId="787A85D6">
      <w:pPr>
        <w:spacing w:line="360" w:lineRule="auto"/>
        <w:ind w:firstLine="420" w:firstLineChars="200"/>
        <w:jc w:val="left"/>
        <w:rPr>
          <w:rFonts w:hint="eastAsia" w:ascii="宋体" w:hAnsi="宋体"/>
          <w:szCs w:val="24"/>
          <w:u w:val="single"/>
        </w:rPr>
      </w:pPr>
      <w:r>
        <w:rPr>
          <w:rFonts w:hint="eastAsia" w:ascii="宋体" w:hAnsi="宋体"/>
          <w:szCs w:val="24"/>
        </w:rPr>
        <w:t>3、最终决算报告于财政审核意见修改完善后7天内完成。</w:t>
      </w:r>
    </w:p>
    <w:p w14:paraId="0F6D5C5B">
      <w:pPr>
        <w:numPr>
          <w:ilvl w:val="0"/>
          <w:numId w:val="3"/>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服务费用及支付方式</w:t>
      </w:r>
    </w:p>
    <w:p w14:paraId="717CBB0A">
      <w:pPr>
        <w:adjustRightInd w:val="0"/>
        <w:snapToGrid w:val="0"/>
        <w:spacing w:line="300" w:lineRule="auto"/>
        <w:ind w:firstLine="202" w:firstLineChars="100"/>
        <w:rPr>
          <w:rFonts w:hint="eastAsia" w:ascii="仿宋" w:hAnsi="仿宋" w:eastAsia="仿宋" w:cs="仿宋"/>
          <w:sz w:val="30"/>
          <w:szCs w:val="30"/>
        </w:rPr>
        <w:sectPr>
          <w:headerReference r:id="rId5" w:type="default"/>
          <w:footerReference r:id="rId6" w:type="default"/>
          <w:pgSz w:w="11906" w:h="16838"/>
          <w:pgMar w:top="1440" w:right="1466" w:bottom="1440" w:left="1320" w:header="851" w:footer="992" w:gutter="0"/>
          <w:pgNumType w:fmt="numberInDash"/>
          <w:cols w:space="0" w:num="1"/>
          <w:docGrid w:type="lines" w:linePitch="312" w:charSpace="0"/>
        </w:sectPr>
      </w:pPr>
      <w:r>
        <w:rPr>
          <w:rFonts w:hint="eastAsia" w:ascii="宋体" w:hAnsi="宋体" w:cs="宋体"/>
          <w:spacing w:val="-4"/>
          <w:szCs w:val="21"/>
        </w:rPr>
        <w:t>1.采用先服务后付款的原则，项目验收完成后100%支付费用。</w:t>
      </w:r>
      <w:r>
        <w:rPr>
          <w:rFonts w:hint="eastAsia" w:ascii="宋体" w:hAnsi="宋体"/>
          <w:szCs w:val="24"/>
        </w:rPr>
        <w:t xml:space="preserve">   </w:t>
      </w:r>
    </w:p>
    <w:p w14:paraId="5920605F">
      <w:pPr>
        <w:snapToGrid w:val="0"/>
        <w:jc w:val="center"/>
        <w:outlineLvl w:val="0"/>
        <w:rPr>
          <w:rFonts w:hint="eastAsia" w:ascii="宋体" w:hAnsi="宋体"/>
          <w:b/>
          <w:sz w:val="30"/>
          <w:szCs w:val="30"/>
        </w:rPr>
      </w:pPr>
      <w:r>
        <w:rPr>
          <w:rFonts w:hint="eastAsia" w:ascii="宋体" w:hAnsi="宋体"/>
          <w:b/>
          <w:sz w:val="30"/>
          <w:szCs w:val="30"/>
        </w:rPr>
        <w:t>第五章　投标文件格式</w:t>
      </w:r>
      <w:bookmarkEnd w:id="12"/>
    </w:p>
    <w:p w14:paraId="4A1E1286">
      <w:pPr>
        <w:snapToGrid w:val="0"/>
        <w:spacing w:before="156" w:beforeLines="50" w:after="50" w:line="360" w:lineRule="auto"/>
        <w:rPr>
          <w:rFonts w:hint="eastAsia" w:ascii="宋体" w:hAnsi="宋体"/>
          <w:b/>
          <w:sz w:val="24"/>
        </w:rPr>
      </w:pPr>
    </w:p>
    <w:p w14:paraId="7EB97BBD">
      <w:pPr>
        <w:snapToGrid w:val="0"/>
        <w:spacing w:before="156" w:beforeLines="50" w:after="50" w:line="360" w:lineRule="auto"/>
        <w:rPr>
          <w:rFonts w:hint="eastAsia"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2CCCF26E">
      <w:pPr>
        <w:snapToGrid w:val="0"/>
        <w:spacing w:before="156" w:beforeLines="50" w:after="50" w:line="360" w:lineRule="auto"/>
        <w:rPr>
          <w:rFonts w:hint="eastAsia" w:ascii="宋体" w:hAnsi="宋体"/>
          <w:bCs/>
          <w:sz w:val="24"/>
          <w:szCs w:val="20"/>
        </w:rPr>
      </w:pPr>
    </w:p>
    <w:p w14:paraId="4D7D27AC">
      <w:pPr>
        <w:snapToGrid w:val="0"/>
        <w:spacing w:before="156" w:beforeLines="50" w:after="50" w:line="360" w:lineRule="auto"/>
        <w:jc w:val="center"/>
        <w:rPr>
          <w:rFonts w:hint="eastAsia" w:ascii="宋体" w:hAnsi="宋体"/>
          <w:b/>
          <w:bCs/>
          <w:sz w:val="52"/>
          <w:szCs w:val="52"/>
        </w:rPr>
      </w:pPr>
      <w:r>
        <w:rPr>
          <w:rFonts w:hint="eastAsia" w:ascii="宋体" w:hAnsi="宋体"/>
          <w:b/>
          <w:bCs/>
          <w:sz w:val="52"/>
          <w:szCs w:val="52"/>
        </w:rPr>
        <w:t>投标文件</w:t>
      </w:r>
    </w:p>
    <w:p w14:paraId="5567D6C9">
      <w:pPr>
        <w:snapToGrid w:val="0"/>
        <w:spacing w:before="156" w:beforeLines="50" w:after="50" w:line="360" w:lineRule="auto"/>
        <w:rPr>
          <w:rFonts w:hint="eastAsia" w:ascii="宋体" w:hAnsi="宋体"/>
          <w:bCs/>
          <w:sz w:val="24"/>
          <w:szCs w:val="20"/>
        </w:rPr>
      </w:pPr>
    </w:p>
    <w:p w14:paraId="0BA7CD0A">
      <w:pPr>
        <w:snapToGrid w:val="0"/>
        <w:spacing w:before="156" w:beforeLines="50" w:after="50" w:line="360" w:lineRule="auto"/>
        <w:ind w:firstLine="1246" w:firstLineChars="445"/>
        <w:rPr>
          <w:rFonts w:hint="eastAsia" w:ascii="宋体" w:hAnsi="宋体"/>
          <w:bCs/>
          <w:sz w:val="28"/>
          <w:szCs w:val="28"/>
        </w:rPr>
      </w:pPr>
      <w:r>
        <w:rPr>
          <w:rFonts w:hint="eastAsia" w:ascii="宋体" w:hAnsi="宋体"/>
          <w:bCs/>
          <w:sz w:val="28"/>
          <w:szCs w:val="28"/>
        </w:rPr>
        <w:t>项目名称：</w:t>
      </w:r>
    </w:p>
    <w:p w14:paraId="3F71C150">
      <w:pPr>
        <w:snapToGrid w:val="0"/>
        <w:spacing w:before="156"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项目编号：</w:t>
      </w:r>
    </w:p>
    <w:p w14:paraId="0A11FB40">
      <w:pPr>
        <w:snapToGrid w:val="0"/>
        <w:spacing w:before="156"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招标内容：</w:t>
      </w:r>
    </w:p>
    <w:p w14:paraId="6EE069EA">
      <w:pPr>
        <w:snapToGrid w:val="0"/>
        <w:spacing w:before="156" w:beforeLines="50" w:after="50" w:line="360" w:lineRule="auto"/>
        <w:ind w:firstLine="1260" w:firstLineChars="450"/>
        <w:rPr>
          <w:rFonts w:hint="eastAsia" w:ascii="宋体" w:hAnsi="宋体"/>
          <w:bCs/>
          <w:sz w:val="28"/>
          <w:szCs w:val="28"/>
        </w:rPr>
      </w:pPr>
      <w:r>
        <w:rPr>
          <w:rFonts w:hint="eastAsia" w:ascii="宋体" w:hAnsi="宋体"/>
          <w:bCs/>
          <w:sz w:val="28"/>
          <w:szCs w:val="28"/>
        </w:rPr>
        <w:t>标项内容：</w:t>
      </w:r>
    </w:p>
    <w:p w14:paraId="324C2188">
      <w:pPr>
        <w:pStyle w:val="3"/>
        <w:snapToGrid w:val="0"/>
        <w:spacing w:before="50" w:after="50" w:line="360" w:lineRule="auto"/>
        <w:ind w:firstLine="1260" w:firstLineChars="450"/>
        <w:rPr>
          <w:rFonts w:hint="eastAsia" w:ascii="宋体" w:hAnsi="宋体"/>
          <w:bCs/>
          <w:sz w:val="28"/>
          <w:szCs w:val="28"/>
        </w:rPr>
      </w:pPr>
    </w:p>
    <w:p w14:paraId="2DAF2B0F">
      <w:pPr>
        <w:pStyle w:val="3"/>
        <w:snapToGrid w:val="0"/>
        <w:spacing w:before="50" w:after="50" w:line="360" w:lineRule="auto"/>
        <w:ind w:firstLine="1260" w:firstLineChars="450"/>
        <w:rPr>
          <w:rFonts w:hint="eastAsia" w:ascii="宋体" w:hAnsi="宋体"/>
          <w:bCs/>
          <w:sz w:val="28"/>
          <w:szCs w:val="28"/>
        </w:rPr>
      </w:pPr>
    </w:p>
    <w:p w14:paraId="3413B152">
      <w:pPr>
        <w:pStyle w:val="3"/>
        <w:snapToGrid w:val="0"/>
        <w:spacing w:before="50" w:after="50" w:line="360" w:lineRule="auto"/>
        <w:ind w:firstLine="1260" w:firstLineChars="450"/>
        <w:rPr>
          <w:rFonts w:hint="eastAsia" w:ascii="宋体" w:hAnsi="宋体"/>
          <w:bCs/>
          <w:sz w:val="28"/>
          <w:szCs w:val="28"/>
        </w:rPr>
      </w:pPr>
    </w:p>
    <w:p w14:paraId="72866C94">
      <w:pPr>
        <w:pStyle w:val="3"/>
        <w:snapToGrid w:val="0"/>
        <w:spacing w:before="50" w:after="50" w:line="360" w:lineRule="auto"/>
        <w:ind w:firstLine="1260" w:firstLineChars="450"/>
        <w:rPr>
          <w:rFonts w:hint="eastAsia" w:ascii="宋体" w:hAnsi="宋体"/>
          <w:bCs/>
          <w:sz w:val="28"/>
          <w:szCs w:val="28"/>
        </w:rPr>
      </w:pPr>
      <w:r>
        <w:rPr>
          <w:rFonts w:hint="eastAsia" w:ascii="宋体" w:hAnsi="宋体"/>
          <w:bCs/>
          <w:sz w:val="28"/>
          <w:szCs w:val="28"/>
        </w:rPr>
        <w:t>供应商名称：（盖章）</w:t>
      </w:r>
    </w:p>
    <w:p w14:paraId="2A006925">
      <w:pPr>
        <w:pStyle w:val="3"/>
        <w:snapToGrid w:val="0"/>
        <w:spacing w:before="50" w:after="50" w:line="360" w:lineRule="auto"/>
        <w:ind w:firstLine="1260" w:firstLineChars="450"/>
        <w:rPr>
          <w:rFonts w:hint="eastAsia" w:ascii="宋体" w:hAnsi="宋体"/>
          <w:bCs/>
          <w:sz w:val="28"/>
          <w:szCs w:val="28"/>
        </w:rPr>
      </w:pPr>
      <w:r>
        <w:rPr>
          <w:rFonts w:hint="eastAsia" w:ascii="宋体" w:hAnsi="宋体"/>
          <w:bCs/>
          <w:sz w:val="28"/>
          <w:szCs w:val="28"/>
        </w:rPr>
        <w:t>供应商地址：</w:t>
      </w:r>
    </w:p>
    <w:p w14:paraId="6CCE8230">
      <w:pPr>
        <w:pStyle w:val="3"/>
        <w:snapToGrid w:val="0"/>
        <w:spacing w:before="50" w:after="50" w:line="360" w:lineRule="auto"/>
        <w:ind w:firstLine="1260" w:firstLineChars="450"/>
        <w:rPr>
          <w:rFonts w:hint="eastAsia" w:ascii="宋体" w:hAnsi="宋体"/>
          <w:bCs/>
          <w:sz w:val="28"/>
          <w:szCs w:val="28"/>
        </w:rPr>
      </w:pPr>
      <w:r>
        <w:rPr>
          <w:rFonts w:hint="eastAsia" w:ascii="宋体" w:hAnsi="宋体"/>
          <w:bCs/>
          <w:sz w:val="28"/>
          <w:szCs w:val="28"/>
        </w:rPr>
        <w:t xml:space="preserve">  在   年   月   日时分之前不得启封</w:t>
      </w:r>
    </w:p>
    <w:p w14:paraId="49654BCC">
      <w:pPr>
        <w:pStyle w:val="3"/>
        <w:snapToGrid w:val="0"/>
        <w:spacing w:before="50" w:after="50" w:line="360" w:lineRule="auto"/>
        <w:ind w:firstLine="1164" w:firstLineChars="416"/>
        <w:rPr>
          <w:rFonts w:hint="eastAsia" w:ascii="宋体" w:hAnsi="宋体"/>
          <w:sz w:val="28"/>
          <w:szCs w:val="28"/>
        </w:rPr>
      </w:pPr>
    </w:p>
    <w:p w14:paraId="4E199B5D">
      <w:pPr>
        <w:snapToGrid w:val="0"/>
        <w:spacing w:before="156" w:beforeLines="50" w:after="50" w:line="360" w:lineRule="auto"/>
        <w:ind w:firstLine="645"/>
        <w:rPr>
          <w:rFonts w:hint="eastAsia" w:ascii="宋体" w:hAnsi="宋体"/>
          <w:sz w:val="28"/>
          <w:szCs w:val="28"/>
        </w:rPr>
      </w:pPr>
      <w:r>
        <w:rPr>
          <w:rFonts w:hint="eastAsia" w:ascii="宋体" w:hAnsi="宋体"/>
          <w:sz w:val="28"/>
          <w:szCs w:val="28"/>
        </w:rPr>
        <w:t xml:space="preserve">            年   月   日</w:t>
      </w:r>
    </w:p>
    <w:p w14:paraId="476A18D9">
      <w:pPr>
        <w:snapToGrid w:val="0"/>
        <w:spacing w:before="156" w:beforeLines="50" w:after="50" w:line="360" w:lineRule="auto"/>
        <w:ind w:firstLine="645"/>
        <w:rPr>
          <w:rFonts w:hint="eastAsia" w:ascii="宋体" w:hAnsi="宋体"/>
          <w:sz w:val="28"/>
          <w:szCs w:val="28"/>
        </w:rPr>
      </w:pPr>
    </w:p>
    <w:p w14:paraId="4C482369">
      <w:pPr>
        <w:snapToGrid w:val="0"/>
        <w:spacing w:before="156" w:beforeLines="50" w:after="50" w:line="360" w:lineRule="auto"/>
        <w:ind w:firstLine="645"/>
        <w:rPr>
          <w:rFonts w:hint="eastAsia" w:ascii="宋体" w:hAnsi="宋体"/>
          <w:sz w:val="24"/>
          <w:szCs w:val="20"/>
        </w:rPr>
      </w:pPr>
    </w:p>
    <w:p w14:paraId="0683402D">
      <w:pPr>
        <w:snapToGrid w:val="0"/>
        <w:spacing w:before="156" w:beforeLines="50" w:after="50" w:line="360" w:lineRule="auto"/>
        <w:ind w:firstLine="645"/>
        <w:rPr>
          <w:rFonts w:hint="eastAsia" w:ascii="宋体" w:hAnsi="宋体"/>
          <w:sz w:val="24"/>
          <w:szCs w:val="20"/>
        </w:rPr>
      </w:pPr>
    </w:p>
    <w:p w14:paraId="7441A755">
      <w:pPr>
        <w:snapToGrid w:val="0"/>
        <w:spacing w:before="156" w:beforeLines="50" w:after="50" w:line="360" w:lineRule="auto"/>
        <w:ind w:firstLine="645"/>
        <w:rPr>
          <w:rFonts w:hint="eastAsia" w:ascii="宋体" w:hAnsi="宋体"/>
          <w:sz w:val="24"/>
          <w:szCs w:val="20"/>
        </w:rPr>
      </w:pPr>
    </w:p>
    <w:p w14:paraId="15BD4F6F">
      <w:pPr>
        <w:snapToGrid w:val="0"/>
        <w:spacing w:before="156" w:beforeLines="50" w:line="360" w:lineRule="auto"/>
        <w:jc w:val="left"/>
        <w:rPr>
          <w:rFonts w:hint="eastAsia" w:ascii="宋体" w:hAnsi="宋体"/>
          <w:b/>
          <w:sz w:val="24"/>
        </w:rPr>
      </w:pPr>
      <w:r>
        <w:rPr>
          <w:rFonts w:hint="eastAsia" w:ascii="宋体" w:hAnsi="宋体"/>
          <w:b/>
          <w:sz w:val="24"/>
        </w:rPr>
        <w:t>2.资格证明</w:t>
      </w:r>
      <w:r>
        <w:rPr>
          <w:rFonts w:ascii="宋体" w:hAnsi="宋体"/>
          <w:b/>
          <w:sz w:val="24"/>
        </w:rPr>
        <w:t>文件：</w:t>
      </w:r>
    </w:p>
    <w:p w14:paraId="1A9D0A00">
      <w:pPr>
        <w:snapToGrid w:val="0"/>
        <w:spacing w:before="156" w:beforeLines="50" w:line="360" w:lineRule="auto"/>
        <w:jc w:val="left"/>
        <w:rPr>
          <w:rFonts w:hint="eastAsia" w:ascii="宋体" w:hAnsi="宋体"/>
          <w:b/>
          <w:sz w:val="24"/>
        </w:rPr>
      </w:pPr>
    </w:p>
    <w:p w14:paraId="1595701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20F96D15">
      <w:pPr>
        <w:snapToGrid w:val="0"/>
        <w:spacing w:line="360" w:lineRule="auto"/>
        <w:ind w:firstLine="551" w:firstLineChars="196"/>
        <w:jc w:val="left"/>
        <w:rPr>
          <w:b/>
          <w:bCs/>
          <w:sz w:val="28"/>
          <w:szCs w:val="28"/>
        </w:rPr>
      </w:pPr>
    </w:p>
    <w:p w14:paraId="1BDA92DA">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2B406EF7">
      <w:pPr>
        <w:snapToGrid w:val="0"/>
        <w:spacing w:line="360" w:lineRule="auto"/>
        <w:ind w:firstLine="551" w:firstLineChars="196"/>
        <w:jc w:val="left"/>
        <w:rPr>
          <w:b/>
          <w:bCs/>
          <w:sz w:val="28"/>
          <w:szCs w:val="28"/>
        </w:rPr>
      </w:pPr>
    </w:p>
    <w:p w14:paraId="61EDD54B">
      <w:pPr>
        <w:snapToGrid w:val="0"/>
        <w:spacing w:before="50" w:after="156" w:afterLines="50" w:line="360" w:lineRule="auto"/>
        <w:jc w:val="left"/>
        <w:rPr>
          <w:rFonts w:hint="eastAsia" w:ascii="宋体" w:hAnsi="宋体"/>
          <w:b/>
          <w:sz w:val="24"/>
          <w:szCs w:val="20"/>
        </w:rPr>
      </w:pPr>
      <w:r>
        <w:rPr>
          <w:rFonts w:ascii="宋体" w:hAnsi="宋体"/>
          <w:sz w:val="24"/>
        </w:rPr>
        <w:br w:type="page"/>
      </w:r>
      <w:r>
        <w:rPr>
          <w:rFonts w:hint="eastAsia" w:ascii="宋体" w:hAnsi="宋体"/>
          <w:b/>
          <w:sz w:val="24"/>
        </w:rPr>
        <w:t>3.投标声明书格式</w:t>
      </w:r>
    </w:p>
    <w:p w14:paraId="7C1C76BC">
      <w:pPr>
        <w:snapToGrid w:val="0"/>
        <w:spacing w:before="156" w:beforeLines="50" w:after="50" w:line="360" w:lineRule="auto"/>
        <w:jc w:val="center"/>
        <w:rPr>
          <w:rFonts w:hint="eastAsia" w:ascii="宋体" w:hAnsi="宋体"/>
          <w:b/>
          <w:sz w:val="24"/>
          <w:szCs w:val="20"/>
        </w:rPr>
      </w:pPr>
      <w:r>
        <w:rPr>
          <w:rFonts w:hint="eastAsia" w:ascii="宋体" w:hAnsi="宋体"/>
          <w:b/>
          <w:sz w:val="30"/>
        </w:rPr>
        <w:t>投标声明书</w:t>
      </w:r>
    </w:p>
    <w:p w14:paraId="6B03F7FD">
      <w:pPr>
        <w:snapToGrid w:val="0"/>
        <w:spacing w:before="156" w:beforeLines="50" w:after="50" w:line="360" w:lineRule="auto"/>
        <w:rPr>
          <w:rFonts w:hint="eastAsia" w:ascii="宋体" w:hAnsi="宋体"/>
          <w:sz w:val="24"/>
          <w:szCs w:val="20"/>
        </w:rPr>
      </w:pPr>
      <w:r>
        <w:rPr>
          <w:rFonts w:hint="eastAsia" w:ascii="宋体" w:hAnsi="宋体"/>
          <w:sz w:val="24"/>
        </w:rPr>
        <w:t>致  ：</w:t>
      </w:r>
    </w:p>
    <w:p w14:paraId="124DA21E">
      <w:pPr>
        <w:snapToGrid w:val="0"/>
        <w:spacing w:before="156" w:beforeLines="50" w:after="50" w:line="360" w:lineRule="auto"/>
        <w:ind w:firstLine="720" w:firstLineChars="300"/>
        <w:rPr>
          <w:sz w:val="24"/>
          <w:szCs w:val="20"/>
        </w:rPr>
      </w:pPr>
      <w:r>
        <w:rPr>
          <w:sz w:val="24"/>
        </w:rPr>
        <w:t>（投标人名称）系中华人民共和国合法企业，经营地址。</w:t>
      </w:r>
    </w:p>
    <w:p w14:paraId="47512074">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w:t>
      </w:r>
      <w:r>
        <w:rPr>
          <w:rFonts w:hint="eastAsia"/>
          <w:sz w:val="24"/>
          <w:u w:val="single"/>
        </w:rPr>
        <w:t>1</w:t>
      </w:r>
      <w:r>
        <w:rPr>
          <w:sz w:val="24"/>
        </w:rPr>
        <w:t>份、副本</w:t>
      </w:r>
      <w:r>
        <w:rPr>
          <w:rFonts w:hint="eastAsia"/>
          <w:sz w:val="24"/>
          <w:u w:val="single"/>
        </w:rPr>
        <w:t>2</w:t>
      </w:r>
      <w:r>
        <w:rPr>
          <w:sz w:val="24"/>
        </w:rPr>
        <w:t>份。为便于贵方公正、择优地确定中标人及其投标产品和服务，我方就本次投标有关事项郑重声明如下：</w:t>
      </w:r>
    </w:p>
    <w:p w14:paraId="0E56EDE4">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37F0FEF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33716FD1">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1DB7FF7">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7CC8F4CD">
      <w:pPr>
        <w:snapToGrid w:val="0"/>
        <w:spacing w:line="360" w:lineRule="auto"/>
        <w:ind w:firstLine="480" w:firstLineChars="200"/>
        <w:rPr>
          <w:sz w:val="24"/>
          <w:szCs w:val="20"/>
        </w:rPr>
      </w:pPr>
      <w:r>
        <w:rPr>
          <w:sz w:val="24"/>
        </w:rPr>
        <w:t>5.投标人同意按照贵方要求提供与投标有关的一切数据或资料。</w:t>
      </w:r>
    </w:p>
    <w:p w14:paraId="44646704">
      <w:pPr>
        <w:snapToGrid w:val="0"/>
        <w:spacing w:line="360" w:lineRule="auto"/>
        <w:ind w:firstLine="480" w:firstLineChars="200"/>
        <w:rPr>
          <w:sz w:val="24"/>
          <w:szCs w:val="20"/>
        </w:rPr>
      </w:pPr>
      <w:r>
        <w:rPr>
          <w:sz w:val="24"/>
        </w:rPr>
        <w:t>6.我方向贵方提交的所有投标文件、资料都是准确的和真实的。</w:t>
      </w:r>
    </w:p>
    <w:p w14:paraId="5AD0D8BF">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1917FE7E">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488AD8DA">
      <w:pPr>
        <w:snapToGrid w:val="0"/>
        <w:spacing w:before="156" w:beforeLines="50"/>
        <w:ind w:firstLine="480" w:firstLineChars="200"/>
        <w:rPr>
          <w:sz w:val="24"/>
          <w:u w:val="single"/>
        </w:rPr>
      </w:pPr>
      <w:r>
        <w:rPr>
          <w:sz w:val="24"/>
          <w:u w:val="single"/>
        </w:rPr>
        <w:t>　如有，说明具体情况，否则删除本行　　</w:t>
      </w:r>
    </w:p>
    <w:p w14:paraId="11ADFC10">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5AABB59F">
      <w:pPr>
        <w:snapToGrid w:val="0"/>
        <w:spacing w:before="156" w:beforeLines="50"/>
        <w:ind w:firstLine="480" w:firstLineChars="200"/>
        <w:rPr>
          <w:sz w:val="24"/>
          <w:u w:val="single"/>
        </w:rPr>
      </w:pPr>
      <w:r>
        <w:rPr>
          <w:sz w:val="24"/>
          <w:u w:val="single"/>
        </w:rPr>
        <w:t>　如被列入，说明具体情况，否则删除本行　　</w:t>
      </w:r>
    </w:p>
    <w:p w14:paraId="08637D5E">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6BCD2223">
      <w:pPr>
        <w:snapToGrid w:val="0"/>
        <w:spacing w:line="360" w:lineRule="auto"/>
        <w:ind w:firstLine="480" w:firstLineChars="200"/>
        <w:rPr>
          <w:sz w:val="24"/>
          <w:szCs w:val="20"/>
        </w:rPr>
      </w:pPr>
      <w:r>
        <w:rPr>
          <w:sz w:val="24"/>
        </w:rPr>
        <w:t>11.本投标有关的一切正式往来信函请寄：</w:t>
      </w:r>
    </w:p>
    <w:p w14:paraId="37A39240">
      <w:pPr>
        <w:snapToGrid w:val="0"/>
        <w:spacing w:line="360" w:lineRule="auto"/>
        <w:rPr>
          <w:sz w:val="24"/>
        </w:rPr>
      </w:pPr>
    </w:p>
    <w:p w14:paraId="192E6CB5">
      <w:pPr>
        <w:snapToGrid w:val="0"/>
        <w:spacing w:line="360" w:lineRule="auto"/>
        <w:rPr>
          <w:sz w:val="24"/>
          <w:szCs w:val="20"/>
        </w:rPr>
      </w:pPr>
      <w:r>
        <w:rPr>
          <w:sz w:val="24"/>
        </w:rPr>
        <w:t>地址：邮编：   电话：</w:t>
      </w:r>
    </w:p>
    <w:p w14:paraId="250D0BDC">
      <w:pPr>
        <w:snapToGrid w:val="0"/>
        <w:spacing w:line="360" w:lineRule="auto"/>
        <w:rPr>
          <w:sz w:val="24"/>
          <w:szCs w:val="20"/>
        </w:rPr>
      </w:pPr>
      <w:r>
        <w:rPr>
          <w:sz w:val="24"/>
        </w:rPr>
        <w:t>传真：______________投标人代表姓名 ___________  职务：</w:t>
      </w:r>
    </w:p>
    <w:p w14:paraId="008CC1EE">
      <w:pPr>
        <w:snapToGrid w:val="0"/>
        <w:spacing w:line="360" w:lineRule="auto"/>
        <w:rPr>
          <w:sz w:val="24"/>
          <w:szCs w:val="20"/>
        </w:rPr>
      </w:pPr>
      <w:r>
        <w:rPr>
          <w:sz w:val="24"/>
        </w:rPr>
        <w:t>投标人名称（公章）：___________________</w:t>
      </w:r>
    </w:p>
    <w:p w14:paraId="32F8741F">
      <w:pPr>
        <w:snapToGrid w:val="0"/>
        <w:spacing w:line="360" w:lineRule="auto"/>
        <w:rPr>
          <w:sz w:val="24"/>
          <w:szCs w:val="20"/>
        </w:rPr>
      </w:pPr>
      <w:r>
        <w:rPr>
          <w:sz w:val="24"/>
        </w:rPr>
        <w:t>开户银行：   银行帐号：</w:t>
      </w:r>
    </w:p>
    <w:p w14:paraId="008B86A2">
      <w:pPr>
        <w:snapToGrid w:val="0"/>
        <w:spacing w:line="360" w:lineRule="auto"/>
        <w:rPr>
          <w:sz w:val="24"/>
        </w:rPr>
      </w:pPr>
      <w:r>
        <w:rPr>
          <w:sz w:val="24"/>
        </w:rPr>
        <w:t>法定代表人或授权委托人签字：</w:t>
      </w:r>
    </w:p>
    <w:p w14:paraId="03B8AAC4">
      <w:pPr>
        <w:snapToGrid w:val="0"/>
        <w:spacing w:line="360" w:lineRule="auto"/>
        <w:rPr>
          <w:sz w:val="30"/>
          <w:szCs w:val="20"/>
        </w:rPr>
      </w:pPr>
      <w:r>
        <w:rPr>
          <w:sz w:val="24"/>
        </w:rPr>
        <w:t>日期：年月日</w:t>
      </w:r>
    </w:p>
    <w:p w14:paraId="5E7BDBFC">
      <w:pPr>
        <w:snapToGrid w:val="0"/>
        <w:spacing w:before="50" w:after="50" w:line="360" w:lineRule="auto"/>
        <w:rPr>
          <w:rFonts w:hint="eastAsia" w:ascii="宋体" w:hAnsi="宋体"/>
          <w:sz w:val="24"/>
          <w:szCs w:val="20"/>
        </w:rPr>
      </w:pPr>
      <w:r>
        <w:rPr>
          <w:rFonts w:ascii="宋体" w:hAnsi="宋体"/>
          <w:sz w:val="24"/>
        </w:rPr>
        <w:br w:type="page"/>
      </w:r>
    </w:p>
    <w:p w14:paraId="50B337C5">
      <w:pPr>
        <w:widowControl/>
        <w:spacing w:line="360" w:lineRule="auto"/>
        <w:jc w:val="left"/>
        <w:rPr>
          <w:rFonts w:hint="eastAsia"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066F61FA">
      <w:pPr>
        <w:snapToGrid w:val="0"/>
        <w:spacing w:before="156" w:beforeLines="50" w:after="50" w:line="360" w:lineRule="auto"/>
        <w:jc w:val="center"/>
        <w:rPr>
          <w:rFonts w:hint="eastAsia" w:ascii="宋体" w:hAnsi="宋体"/>
          <w:sz w:val="30"/>
          <w:szCs w:val="20"/>
        </w:rPr>
      </w:pPr>
    </w:p>
    <w:p w14:paraId="7A0E6C63">
      <w:pPr>
        <w:snapToGrid w:val="0"/>
        <w:spacing w:before="156" w:beforeLines="50" w:after="50" w:line="360" w:lineRule="auto"/>
        <w:jc w:val="center"/>
        <w:rPr>
          <w:rFonts w:hint="eastAsia" w:ascii="宋体" w:hAnsi="宋体"/>
          <w:b/>
          <w:sz w:val="30"/>
          <w:szCs w:val="30"/>
        </w:rPr>
      </w:pPr>
      <w:r>
        <w:rPr>
          <w:rFonts w:hint="eastAsia" w:ascii="宋体" w:hAnsi="宋体"/>
          <w:b/>
          <w:sz w:val="30"/>
          <w:szCs w:val="30"/>
        </w:rPr>
        <w:t>法定代表人授权委托书</w:t>
      </w:r>
    </w:p>
    <w:p w14:paraId="1661177D">
      <w:pPr>
        <w:snapToGrid w:val="0"/>
        <w:spacing w:before="156" w:beforeLines="50" w:after="50" w:line="360" w:lineRule="auto"/>
        <w:rPr>
          <w:rFonts w:hint="eastAsia" w:ascii="宋体" w:hAnsi="宋体"/>
          <w:b/>
          <w:bCs/>
          <w:sz w:val="24"/>
          <w:szCs w:val="20"/>
        </w:rPr>
      </w:pPr>
      <w:r>
        <w:rPr>
          <w:rFonts w:hint="eastAsia" w:ascii="宋体" w:hAnsi="宋体"/>
          <w:bCs/>
          <w:sz w:val="24"/>
        </w:rPr>
        <w:t xml:space="preserve">致    </w:t>
      </w:r>
      <w:r>
        <w:rPr>
          <w:rFonts w:hint="eastAsia" w:ascii="宋体" w:hAnsi="宋体"/>
          <w:sz w:val="24"/>
        </w:rPr>
        <w:t>：</w:t>
      </w:r>
    </w:p>
    <w:p w14:paraId="25CEE443">
      <w:pPr>
        <w:snapToGrid w:val="0"/>
        <w:spacing w:before="156" w:beforeLines="50" w:after="50" w:line="360" w:lineRule="auto"/>
        <w:ind w:firstLine="720" w:firstLineChars="300"/>
        <w:rPr>
          <w:rFonts w:hint="eastAsia"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D17AD9E">
      <w:pPr>
        <w:snapToGrid w:val="0"/>
        <w:spacing w:before="156" w:beforeLines="50" w:after="50" w:line="360" w:lineRule="auto"/>
        <w:rPr>
          <w:rFonts w:hint="eastAsia" w:ascii="宋体" w:hAnsi="宋体"/>
          <w:sz w:val="24"/>
          <w:szCs w:val="20"/>
        </w:rPr>
      </w:pPr>
      <w:r>
        <w:rPr>
          <w:rFonts w:hint="eastAsia" w:ascii="宋体" w:hAnsi="宋体"/>
          <w:sz w:val="24"/>
        </w:rPr>
        <w:t>我方对被授权人的签名事项负全部责任。</w:t>
      </w:r>
    </w:p>
    <w:p w14:paraId="606C409E">
      <w:pPr>
        <w:snapToGrid w:val="0"/>
        <w:spacing w:before="156" w:beforeLines="50" w:after="50" w:line="360" w:lineRule="auto"/>
        <w:ind w:firstLine="480"/>
        <w:rPr>
          <w:rFonts w:hint="eastAsia"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33F7CC69">
      <w:pPr>
        <w:snapToGrid w:val="0"/>
        <w:spacing w:before="156" w:beforeLines="50" w:after="50" w:line="360" w:lineRule="auto"/>
        <w:ind w:firstLine="480"/>
        <w:rPr>
          <w:rFonts w:hint="eastAsia" w:ascii="宋体" w:hAnsi="宋体"/>
          <w:sz w:val="24"/>
          <w:szCs w:val="20"/>
        </w:rPr>
      </w:pPr>
      <w:r>
        <w:rPr>
          <w:rFonts w:hint="eastAsia" w:ascii="宋体" w:hAnsi="宋体"/>
          <w:sz w:val="24"/>
        </w:rPr>
        <w:t>被授权人无转委托权，特此委托。</w:t>
      </w:r>
    </w:p>
    <w:p w14:paraId="446997E9">
      <w:pPr>
        <w:snapToGrid w:val="0"/>
        <w:spacing w:before="156" w:beforeLines="50" w:after="50" w:line="360" w:lineRule="auto"/>
        <w:rPr>
          <w:rFonts w:hint="eastAsia" w:ascii="宋体" w:hAnsi="宋体"/>
          <w:sz w:val="24"/>
          <w:szCs w:val="20"/>
        </w:rPr>
      </w:pPr>
    </w:p>
    <w:p w14:paraId="21F58F3A">
      <w:pPr>
        <w:snapToGrid w:val="0"/>
        <w:spacing w:before="156" w:beforeLines="50" w:after="50" w:line="360" w:lineRule="auto"/>
        <w:rPr>
          <w:rFonts w:hint="eastAsia"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648465C8">
      <w:pPr>
        <w:snapToGrid w:val="0"/>
        <w:spacing w:before="156" w:beforeLines="50" w:after="50" w:line="360" w:lineRule="auto"/>
        <w:rPr>
          <w:rFonts w:hint="eastAsia" w:ascii="宋体" w:hAnsi="宋体"/>
          <w:sz w:val="24"/>
          <w:szCs w:val="20"/>
        </w:rPr>
      </w:pPr>
      <w:r>
        <w:rPr>
          <w:rFonts w:hint="eastAsia" w:ascii="宋体" w:hAnsi="宋体"/>
          <w:sz w:val="24"/>
        </w:rPr>
        <w:t>职务：职务：</w:t>
      </w:r>
    </w:p>
    <w:p w14:paraId="46418EF6">
      <w:pPr>
        <w:snapToGrid w:val="0"/>
        <w:spacing w:before="156" w:beforeLines="50" w:after="50" w:line="360" w:lineRule="auto"/>
        <w:rPr>
          <w:rFonts w:hint="eastAsia" w:ascii="宋体" w:hAnsi="宋体"/>
          <w:sz w:val="24"/>
        </w:rPr>
      </w:pPr>
      <w:r>
        <w:rPr>
          <w:rFonts w:hint="eastAsia" w:ascii="宋体" w:hAnsi="宋体"/>
          <w:sz w:val="24"/>
        </w:rPr>
        <w:t>被授权人身份证号码：</w:t>
      </w:r>
    </w:p>
    <w:p w14:paraId="5C163D05">
      <w:pPr>
        <w:snapToGrid w:val="0"/>
        <w:spacing w:before="156" w:beforeLines="50" w:after="50" w:line="360" w:lineRule="auto"/>
        <w:rPr>
          <w:rFonts w:hint="eastAsia" w:ascii="宋体" w:hAnsi="宋体"/>
          <w:sz w:val="24"/>
          <w:szCs w:val="20"/>
        </w:rPr>
      </w:pPr>
      <w:r>
        <w:rPr>
          <w:rFonts w:hint="eastAsia" w:ascii="宋体" w:hAnsi="宋体"/>
          <w:sz w:val="24"/>
        </w:rPr>
        <w:t>（附被授权人身份证正反双面复印件）</w:t>
      </w:r>
    </w:p>
    <w:p w14:paraId="5C2FD7DC">
      <w:pPr>
        <w:snapToGrid w:val="0"/>
        <w:spacing w:before="156" w:beforeLines="50" w:after="50" w:line="360" w:lineRule="auto"/>
        <w:rPr>
          <w:rFonts w:hint="eastAsia"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3278F41B">
      <w:pPr>
        <w:snapToGrid w:val="0"/>
        <w:spacing w:before="156" w:beforeLines="50" w:after="50" w:line="360" w:lineRule="auto"/>
        <w:jc w:val="center"/>
        <w:rPr>
          <w:rFonts w:hint="eastAsia" w:ascii="宋体" w:hAnsi="宋体"/>
          <w:sz w:val="24"/>
        </w:rPr>
      </w:pPr>
      <w:r>
        <w:rPr>
          <w:rFonts w:hint="eastAsia" w:ascii="宋体" w:hAnsi="宋体"/>
          <w:sz w:val="24"/>
        </w:rPr>
        <w:t>年     月    日</w:t>
      </w:r>
    </w:p>
    <w:p w14:paraId="653979D6">
      <w:pPr>
        <w:snapToGrid w:val="0"/>
        <w:spacing w:before="50" w:after="50" w:line="360" w:lineRule="auto"/>
        <w:rPr>
          <w:rFonts w:hint="eastAsia" w:ascii="宋体" w:hAnsi="宋体"/>
          <w:sz w:val="24"/>
        </w:rPr>
      </w:pPr>
    </w:p>
    <w:p w14:paraId="6903F243">
      <w:pPr>
        <w:snapToGrid w:val="0"/>
        <w:spacing w:before="50" w:after="50" w:line="360" w:lineRule="auto"/>
        <w:rPr>
          <w:rFonts w:hint="eastAsia" w:ascii="宋体" w:hAnsi="宋体"/>
          <w:sz w:val="24"/>
        </w:rPr>
      </w:pPr>
    </w:p>
    <w:p w14:paraId="5771E747">
      <w:pPr>
        <w:snapToGrid w:val="0"/>
        <w:spacing w:before="50" w:after="156" w:afterLines="50" w:line="360" w:lineRule="auto"/>
        <w:jc w:val="center"/>
        <w:rPr>
          <w:rFonts w:hint="eastAsia" w:ascii="宋体" w:hAnsi="宋体" w:cs="Arial"/>
          <w:kern w:val="0"/>
          <w:sz w:val="24"/>
          <w:u w:val="single"/>
        </w:rPr>
      </w:pPr>
    </w:p>
    <w:p w14:paraId="47C2810F">
      <w:pPr>
        <w:snapToGrid w:val="0"/>
        <w:spacing w:before="50" w:after="156" w:afterLines="50" w:line="360" w:lineRule="auto"/>
        <w:jc w:val="center"/>
        <w:rPr>
          <w:rFonts w:hint="eastAsia" w:ascii="宋体" w:hAnsi="宋体" w:cs="Arial"/>
          <w:kern w:val="0"/>
          <w:sz w:val="24"/>
          <w:u w:val="single"/>
        </w:rPr>
      </w:pPr>
    </w:p>
    <w:p w14:paraId="0BDDF65E">
      <w:pPr>
        <w:snapToGrid w:val="0"/>
        <w:spacing w:before="50" w:after="156" w:afterLines="50" w:line="360" w:lineRule="auto"/>
        <w:jc w:val="center"/>
        <w:rPr>
          <w:rFonts w:hint="eastAsia" w:ascii="宋体" w:hAnsi="宋体" w:cs="Arial"/>
          <w:kern w:val="0"/>
          <w:sz w:val="24"/>
          <w:u w:val="single"/>
        </w:rPr>
      </w:pPr>
    </w:p>
    <w:p w14:paraId="5D41266D">
      <w:pPr>
        <w:snapToGrid w:val="0"/>
        <w:spacing w:before="50" w:after="156" w:afterLines="50" w:line="360" w:lineRule="auto"/>
        <w:jc w:val="center"/>
        <w:rPr>
          <w:rFonts w:hint="eastAsia" w:ascii="宋体" w:hAnsi="宋体" w:cs="Arial"/>
          <w:kern w:val="0"/>
          <w:sz w:val="24"/>
          <w:u w:val="single"/>
        </w:rPr>
      </w:pPr>
    </w:p>
    <w:p w14:paraId="276BF8DE">
      <w:pPr>
        <w:snapToGrid w:val="0"/>
        <w:spacing w:before="156" w:beforeLines="50" w:after="50" w:line="360" w:lineRule="auto"/>
        <w:rPr>
          <w:rFonts w:hint="eastAsia" w:ascii="宋体" w:hAnsi="宋体"/>
          <w:b/>
          <w:sz w:val="24"/>
          <w:szCs w:val="20"/>
        </w:rPr>
      </w:pPr>
      <w:r>
        <w:rPr>
          <w:rFonts w:hint="eastAsia" w:ascii="宋体" w:hAnsi="宋体"/>
          <w:b/>
          <w:sz w:val="24"/>
        </w:rPr>
        <w:t>5.投标函格式</w:t>
      </w:r>
    </w:p>
    <w:p w14:paraId="74372B3F">
      <w:pPr>
        <w:snapToGrid w:val="0"/>
        <w:spacing w:before="156" w:beforeLines="50" w:after="50" w:line="360" w:lineRule="auto"/>
        <w:jc w:val="center"/>
        <w:rPr>
          <w:rFonts w:hint="eastAsia" w:ascii="宋体" w:hAnsi="宋体"/>
          <w:b/>
          <w:sz w:val="30"/>
          <w:szCs w:val="30"/>
        </w:rPr>
      </w:pPr>
      <w:r>
        <w:rPr>
          <w:rFonts w:hint="eastAsia" w:ascii="宋体" w:hAnsi="宋体"/>
          <w:b/>
          <w:sz w:val="30"/>
          <w:szCs w:val="30"/>
        </w:rPr>
        <w:t>投标函</w:t>
      </w:r>
    </w:p>
    <w:p w14:paraId="0382FE7C">
      <w:pPr>
        <w:snapToGrid w:val="0"/>
        <w:spacing w:line="360" w:lineRule="auto"/>
        <w:rPr>
          <w:rFonts w:hint="eastAsia" w:ascii="宋体" w:hAnsi="宋体"/>
          <w:sz w:val="24"/>
          <w:szCs w:val="20"/>
        </w:rPr>
      </w:pPr>
      <w:r>
        <w:rPr>
          <w:rFonts w:hint="eastAsia" w:ascii="宋体" w:hAnsi="宋体"/>
          <w:sz w:val="24"/>
        </w:rPr>
        <w:t>致：</w:t>
      </w:r>
    </w:p>
    <w:p w14:paraId="5369926B">
      <w:pPr>
        <w:snapToGrid w:val="0"/>
        <w:spacing w:line="360" w:lineRule="auto"/>
        <w:ind w:firstLine="480"/>
        <w:rPr>
          <w:rFonts w:hint="eastAsia"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投标邀请书（项目编号：），签字代表（全名）经正式授权并代表供应商（供应商名称）提交投标文件正本一份、副本两份。</w:t>
      </w:r>
    </w:p>
    <w:p w14:paraId="1422F5A1">
      <w:pPr>
        <w:snapToGrid w:val="0"/>
        <w:spacing w:line="360" w:lineRule="auto"/>
        <w:ind w:firstLine="480" w:firstLineChars="200"/>
        <w:rPr>
          <w:rFonts w:hint="eastAsia" w:ascii="宋体" w:hAnsi="宋体"/>
          <w:sz w:val="24"/>
          <w:szCs w:val="20"/>
        </w:rPr>
      </w:pPr>
      <w:r>
        <w:rPr>
          <w:rFonts w:hint="eastAsia" w:ascii="宋体" w:hAnsi="宋体"/>
          <w:sz w:val="24"/>
        </w:rPr>
        <w:t>据此函，签字代表宣布同意如下：</w:t>
      </w:r>
    </w:p>
    <w:p w14:paraId="1C35E467">
      <w:pPr>
        <w:snapToGrid w:val="0"/>
        <w:spacing w:line="360" w:lineRule="auto"/>
        <w:ind w:firstLine="480" w:firstLineChars="200"/>
        <w:rPr>
          <w:rFonts w:hint="eastAsia"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5A87FEC3">
      <w:pPr>
        <w:snapToGrid w:val="0"/>
        <w:spacing w:line="360" w:lineRule="auto"/>
        <w:ind w:firstLine="480" w:firstLineChars="200"/>
        <w:rPr>
          <w:rFonts w:hint="eastAsia"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2E455349">
      <w:pPr>
        <w:snapToGrid w:val="0"/>
        <w:spacing w:line="360" w:lineRule="auto"/>
        <w:ind w:firstLine="480" w:firstLineChars="200"/>
        <w:rPr>
          <w:rFonts w:hint="eastAsia"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3498E632">
      <w:pPr>
        <w:snapToGrid w:val="0"/>
        <w:spacing w:line="360" w:lineRule="auto"/>
        <w:ind w:firstLine="480" w:firstLineChars="200"/>
        <w:rPr>
          <w:rFonts w:hint="eastAsia"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68C3DB5C">
      <w:pPr>
        <w:snapToGrid w:val="0"/>
        <w:spacing w:line="360" w:lineRule="auto"/>
        <w:ind w:firstLine="480" w:firstLineChars="200"/>
        <w:rPr>
          <w:rFonts w:hint="eastAsia"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3CC35866">
      <w:pPr>
        <w:snapToGrid w:val="0"/>
        <w:spacing w:line="360" w:lineRule="auto"/>
        <w:ind w:firstLine="480" w:firstLineChars="200"/>
        <w:rPr>
          <w:rFonts w:hint="eastAsia" w:ascii="宋体" w:hAnsi="宋体"/>
          <w:sz w:val="24"/>
          <w:szCs w:val="20"/>
        </w:rPr>
      </w:pPr>
      <w:r>
        <w:rPr>
          <w:rFonts w:ascii="宋体" w:hAnsi="宋体"/>
          <w:sz w:val="24"/>
        </w:rPr>
        <w:t>6</w:t>
      </w:r>
      <w:r>
        <w:rPr>
          <w:rFonts w:hint="eastAsia" w:ascii="宋体" w:hAnsi="宋体"/>
          <w:sz w:val="24"/>
        </w:rPr>
        <w:t>.与本投标有关的一切正式往来信函请寄：</w:t>
      </w:r>
    </w:p>
    <w:p w14:paraId="2D232430">
      <w:pPr>
        <w:snapToGrid w:val="0"/>
        <w:spacing w:line="360" w:lineRule="auto"/>
        <w:rPr>
          <w:rFonts w:hint="eastAsia" w:ascii="宋体" w:hAnsi="宋体"/>
          <w:sz w:val="24"/>
          <w:szCs w:val="20"/>
        </w:rPr>
      </w:pPr>
      <w:r>
        <w:rPr>
          <w:rFonts w:hint="eastAsia" w:ascii="宋体" w:hAnsi="宋体"/>
          <w:sz w:val="24"/>
        </w:rPr>
        <w:t>地址：邮编：电话：</w:t>
      </w:r>
    </w:p>
    <w:p w14:paraId="383004D4">
      <w:pPr>
        <w:snapToGrid w:val="0"/>
        <w:spacing w:line="360" w:lineRule="auto"/>
        <w:rPr>
          <w:rFonts w:hint="eastAsia"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2536061E">
      <w:pPr>
        <w:snapToGrid w:val="0"/>
        <w:spacing w:line="360" w:lineRule="auto"/>
        <w:rPr>
          <w:rFonts w:hint="eastAsia"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24958338">
      <w:pPr>
        <w:snapToGrid w:val="0"/>
        <w:spacing w:line="360" w:lineRule="auto"/>
        <w:rPr>
          <w:rFonts w:hint="eastAsia"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16D7B86A">
      <w:pPr>
        <w:pStyle w:val="7"/>
        <w:snapToGrid w:val="0"/>
        <w:spacing w:beforeLines="0" w:afterLines="0" w:line="360" w:lineRule="auto"/>
        <w:rPr>
          <w:rFonts w:hint="eastAsia" w:hAnsi="宋体"/>
        </w:rPr>
      </w:pPr>
    </w:p>
    <w:p w14:paraId="6CCA6F68">
      <w:pPr>
        <w:widowControl/>
        <w:jc w:val="left"/>
        <w:rPr>
          <w:rFonts w:hint="eastAsia" w:hAnsi="宋体"/>
        </w:rPr>
        <w:sectPr>
          <w:pgSz w:w="11906" w:h="16838"/>
          <w:pgMar w:top="1440" w:right="1800" w:bottom="1134" w:left="1800" w:header="851" w:footer="992" w:gutter="0"/>
          <w:cols w:space="720" w:num="1"/>
          <w:docGrid w:type="lines" w:linePitch="312" w:charSpace="0"/>
        </w:sectPr>
      </w:pPr>
    </w:p>
    <w:p w14:paraId="2D20CBC3">
      <w:pPr>
        <w:widowControl/>
        <w:jc w:val="left"/>
        <w:rPr>
          <w:rFonts w:hint="eastAsia" w:ascii="宋体" w:hAnsi="宋体"/>
          <w:kern w:val="0"/>
          <w:sz w:val="24"/>
          <w:szCs w:val="24"/>
        </w:rPr>
      </w:pPr>
      <w:r>
        <w:rPr>
          <w:rFonts w:hint="eastAsia" w:ascii="宋体" w:hAnsi="宋体"/>
          <w:b/>
          <w:sz w:val="24"/>
        </w:rPr>
        <w:t>6.开标一览表</w:t>
      </w:r>
    </w:p>
    <w:p w14:paraId="5E35CFBB">
      <w:pPr>
        <w:jc w:val="center"/>
        <w:rPr>
          <w:rFonts w:hint="eastAsia" w:ascii="新宋体" w:hAnsi="新宋体" w:eastAsia="新宋体" w:cs="宋体"/>
          <w:b/>
          <w:bCs/>
          <w:sz w:val="32"/>
          <w:szCs w:val="32"/>
        </w:rPr>
      </w:pPr>
    </w:p>
    <w:p w14:paraId="516F153F">
      <w:pPr>
        <w:jc w:val="center"/>
        <w:rPr>
          <w:rFonts w:hint="eastAsia" w:ascii="新宋体" w:hAnsi="新宋体" w:eastAsia="新宋体" w:cs="宋体"/>
          <w:b/>
          <w:bCs/>
          <w:sz w:val="32"/>
          <w:szCs w:val="32"/>
        </w:rPr>
      </w:pPr>
      <w:r>
        <w:rPr>
          <w:rFonts w:hint="eastAsia" w:ascii="新宋体" w:hAnsi="新宋体" w:eastAsia="新宋体" w:cs="宋体"/>
          <w:b/>
          <w:bCs/>
          <w:sz w:val="32"/>
          <w:szCs w:val="32"/>
        </w:rPr>
        <w:t xml:space="preserve">浙江康复医院异地扩建项目决算编制服务项目开标一览表 </w:t>
      </w:r>
    </w:p>
    <w:tbl>
      <w:tblPr>
        <w:tblStyle w:val="14"/>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730C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2D8EE356">
            <w:pPr>
              <w:widowControl/>
              <w:jc w:val="center"/>
              <w:rPr>
                <w:rFonts w:hint="eastAsia"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5DB41EBA">
            <w:pPr>
              <w:widowControl/>
              <w:jc w:val="center"/>
              <w:rPr>
                <w:rFonts w:hint="eastAsia"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620BA028">
            <w:pPr>
              <w:widowControl/>
              <w:jc w:val="center"/>
              <w:rPr>
                <w:rFonts w:hint="eastAsia" w:ascii="新宋体" w:hAnsi="新宋体" w:eastAsia="新宋体" w:cs="宋体"/>
                <w:b/>
                <w:bCs/>
                <w:sz w:val="28"/>
                <w:szCs w:val="28"/>
              </w:rPr>
            </w:pPr>
            <w:r>
              <w:rPr>
                <w:rFonts w:hint="eastAsia" w:ascii="新宋体" w:hAnsi="新宋体" w:eastAsia="新宋体" w:cs="宋体"/>
                <w:b/>
                <w:bCs/>
                <w:sz w:val="28"/>
                <w:szCs w:val="28"/>
              </w:rPr>
              <w:t>备注</w:t>
            </w:r>
          </w:p>
        </w:tc>
      </w:tr>
      <w:tr w14:paraId="6FD2A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30BC5E39">
            <w:pPr>
              <w:pStyle w:val="19"/>
            </w:pPr>
            <w:r>
              <w:rPr>
                <w:rFonts w:hint="eastAsia" w:hAnsi="宋体"/>
              </w:rPr>
              <w:t>浙江康复医院异地扩建项目决算编制服务项目</w:t>
            </w:r>
          </w:p>
        </w:tc>
        <w:tc>
          <w:tcPr>
            <w:tcW w:w="4690" w:type="dxa"/>
            <w:vAlign w:val="center"/>
          </w:tcPr>
          <w:p w14:paraId="457782C1">
            <w:pPr>
              <w:pStyle w:val="5"/>
              <w:jc w:val="center"/>
              <w:rPr>
                <w:rFonts w:hint="eastAsia" w:ascii="新宋体" w:hAnsi="新宋体" w:eastAsia="新宋体" w:cs="宋体"/>
                <w:b/>
                <w:bCs/>
                <w:sz w:val="32"/>
                <w:szCs w:val="32"/>
              </w:rPr>
            </w:pPr>
          </w:p>
        </w:tc>
        <w:tc>
          <w:tcPr>
            <w:tcW w:w="1183" w:type="dxa"/>
          </w:tcPr>
          <w:p w14:paraId="14DFFBFC">
            <w:pPr>
              <w:widowControl/>
              <w:jc w:val="left"/>
              <w:rPr>
                <w:rFonts w:hint="eastAsia" w:ascii="新宋体" w:hAnsi="新宋体" w:eastAsia="新宋体" w:cs="宋体"/>
                <w:b/>
                <w:bCs/>
                <w:sz w:val="32"/>
                <w:szCs w:val="32"/>
              </w:rPr>
            </w:pPr>
          </w:p>
        </w:tc>
      </w:tr>
    </w:tbl>
    <w:p w14:paraId="0023BB40">
      <w:pPr>
        <w:snapToGrid w:val="0"/>
        <w:spacing w:before="50" w:after="50" w:line="360" w:lineRule="auto"/>
        <w:ind w:firstLine="562" w:firstLineChars="200"/>
        <w:jc w:val="left"/>
        <w:rPr>
          <w:rFonts w:hint="eastAsia" w:ascii="宋体" w:hAnsi="宋体"/>
          <w:b/>
          <w:sz w:val="28"/>
          <w:szCs w:val="28"/>
        </w:rPr>
      </w:pPr>
      <w:r>
        <w:rPr>
          <w:rFonts w:hint="eastAsia" w:ascii="宋体" w:hAnsi="宋体"/>
          <w:b/>
          <w:sz w:val="28"/>
          <w:szCs w:val="28"/>
        </w:rPr>
        <w:t>注：1、本次报价包含材料、人工、管理费、税费等所有费用。报价作为此次投标的评标依据。</w:t>
      </w:r>
    </w:p>
    <w:p w14:paraId="75D3409E">
      <w:pPr>
        <w:snapToGrid w:val="0"/>
        <w:spacing w:before="50" w:after="50" w:line="360" w:lineRule="auto"/>
        <w:rPr>
          <w:rFonts w:hint="eastAsia"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4462DA58">
      <w:pPr>
        <w:snapToGrid w:val="0"/>
        <w:spacing w:before="50" w:after="50" w:line="360" w:lineRule="auto"/>
        <w:rPr>
          <w:rFonts w:hint="eastAsia"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1F5F4E3E">
      <w:pPr>
        <w:jc w:val="center"/>
        <w:rPr>
          <w:rFonts w:hint="eastAsia" w:ascii="宋体" w:hAnsi="宋体"/>
          <w:b/>
          <w:spacing w:val="20"/>
          <w:sz w:val="28"/>
          <w:szCs w:val="28"/>
        </w:rPr>
      </w:pPr>
      <w:r>
        <w:rPr>
          <w:rFonts w:hint="eastAsia" w:ascii="宋体" w:hAnsi="宋体"/>
          <w:b/>
          <w:spacing w:val="20"/>
          <w:sz w:val="28"/>
          <w:szCs w:val="28"/>
        </w:rPr>
        <w:t xml:space="preserve">                              日期：年 月 日</w:t>
      </w:r>
    </w:p>
    <w:p w14:paraId="2649660F">
      <w:pPr>
        <w:widowControl/>
        <w:jc w:val="left"/>
        <w:rPr>
          <w:rFonts w:hint="eastAsia" w:ascii="新宋体" w:hAnsi="新宋体" w:eastAsia="新宋体" w:cs="宋体"/>
          <w:b/>
          <w:bCs/>
          <w:sz w:val="32"/>
          <w:szCs w:val="32"/>
        </w:rPr>
      </w:pPr>
      <w:r>
        <w:rPr>
          <w:rFonts w:ascii="新宋体" w:hAnsi="新宋体" w:eastAsia="新宋体" w:cs="宋体"/>
          <w:b/>
          <w:bCs/>
          <w:sz w:val="32"/>
          <w:szCs w:val="32"/>
        </w:rPr>
        <w:br w:type="page"/>
      </w:r>
    </w:p>
    <w:p w14:paraId="68DD1681">
      <w:pPr>
        <w:jc w:val="left"/>
        <w:rPr>
          <w:rFonts w:hint="eastAsia" w:ascii="宋体" w:hAnsi="宋体"/>
          <w:kern w:val="0"/>
          <w:sz w:val="24"/>
          <w:szCs w:val="24"/>
        </w:rPr>
      </w:pPr>
      <w:r>
        <w:rPr>
          <w:rFonts w:hint="eastAsia" w:ascii="宋体" w:hAnsi="宋体"/>
          <w:b/>
          <w:sz w:val="24"/>
        </w:rPr>
        <w:t>7.投标报价明细表</w:t>
      </w:r>
    </w:p>
    <w:p w14:paraId="04B53087">
      <w:pPr>
        <w:snapToGrid w:val="0"/>
        <w:spacing w:before="50" w:after="50" w:line="360" w:lineRule="auto"/>
        <w:jc w:val="center"/>
        <w:rPr>
          <w:rFonts w:hint="eastAsia" w:ascii="宋体" w:hAnsi="宋体"/>
          <w:b/>
          <w:sz w:val="36"/>
          <w:szCs w:val="36"/>
        </w:rPr>
      </w:pPr>
      <w:r>
        <w:rPr>
          <w:rFonts w:hint="eastAsia" w:ascii="宋体" w:hAnsi="宋体" w:cs="宋体"/>
          <w:b/>
          <w:kern w:val="0"/>
          <w:sz w:val="36"/>
          <w:szCs w:val="36"/>
        </w:rPr>
        <w:t>投标报价明细表</w:t>
      </w:r>
    </w:p>
    <w:p w14:paraId="36136078">
      <w:pPr>
        <w:snapToGrid w:val="0"/>
        <w:spacing w:before="50" w:after="50" w:line="360" w:lineRule="auto"/>
        <w:ind w:firstLine="480" w:firstLineChars="200"/>
        <w:jc w:val="left"/>
        <w:rPr>
          <w:rFonts w:hint="eastAsia" w:ascii="宋体" w:hAnsi="宋体"/>
          <w:sz w:val="24"/>
        </w:rPr>
      </w:pPr>
    </w:p>
    <w:p w14:paraId="2068A2A1">
      <w:pPr>
        <w:snapToGrid w:val="0"/>
        <w:spacing w:before="50" w:after="50" w:line="360" w:lineRule="auto"/>
        <w:ind w:firstLine="480" w:firstLineChars="200"/>
        <w:jc w:val="left"/>
        <w:rPr>
          <w:rFonts w:hint="eastAsia" w:ascii="宋体" w:hAnsi="宋体"/>
          <w:sz w:val="24"/>
        </w:rPr>
      </w:pPr>
    </w:p>
    <w:p w14:paraId="6933B574">
      <w:pPr>
        <w:snapToGrid w:val="0"/>
        <w:spacing w:before="50" w:after="50" w:line="360" w:lineRule="auto"/>
        <w:ind w:firstLine="480" w:firstLineChars="200"/>
        <w:jc w:val="left"/>
        <w:rPr>
          <w:rFonts w:hint="eastAsia" w:ascii="宋体" w:hAnsi="宋体"/>
          <w:sz w:val="24"/>
        </w:rPr>
      </w:pPr>
    </w:p>
    <w:p w14:paraId="7FC52177">
      <w:pPr>
        <w:snapToGrid w:val="0"/>
        <w:spacing w:before="50" w:after="50" w:line="360" w:lineRule="auto"/>
        <w:ind w:firstLine="480" w:firstLineChars="200"/>
        <w:jc w:val="left"/>
        <w:rPr>
          <w:rFonts w:hint="eastAsia" w:ascii="宋体" w:hAnsi="宋体"/>
          <w:sz w:val="24"/>
        </w:rPr>
      </w:pPr>
    </w:p>
    <w:p w14:paraId="48A1DBE0">
      <w:pPr>
        <w:snapToGrid w:val="0"/>
        <w:spacing w:before="50" w:after="50" w:line="360" w:lineRule="auto"/>
        <w:ind w:firstLine="562" w:firstLineChars="200"/>
        <w:jc w:val="left"/>
        <w:rPr>
          <w:rFonts w:hint="eastAsia" w:ascii="宋体" w:hAnsi="宋体"/>
          <w:b/>
          <w:sz w:val="28"/>
          <w:szCs w:val="28"/>
        </w:rPr>
      </w:pPr>
      <w:r>
        <w:rPr>
          <w:rFonts w:hint="eastAsia" w:ascii="宋体" w:hAnsi="宋体"/>
          <w:b/>
          <w:sz w:val="28"/>
          <w:szCs w:val="28"/>
        </w:rPr>
        <w:t>本次报价包含材料、人工、管理费、税费等所有费用。总价作为此次投标的评标依据。</w:t>
      </w:r>
    </w:p>
    <w:p w14:paraId="047CEDC8">
      <w:pPr>
        <w:snapToGrid w:val="0"/>
        <w:spacing w:before="50" w:after="50" w:line="360" w:lineRule="auto"/>
        <w:ind w:firstLine="3120" w:firstLineChars="1300"/>
        <w:rPr>
          <w:rFonts w:hint="eastAsia" w:ascii="宋体" w:hAnsi="宋体"/>
          <w:sz w:val="24"/>
        </w:rPr>
      </w:pPr>
    </w:p>
    <w:p w14:paraId="47BAB71F">
      <w:pPr>
        <w:snapToGrid w:val="0"/>
        <w:spacing w:before="50" w:after="50" w:line="360" w:lineRule="auto"/>
        <w:ind w:firstLine="3654" w:firstLineChars="1300"/>
        <w:rPr>
          <w:rFonts w:hint="eastAsia" w:ascii="宋体" w:hAnsi="宋体"/>
          <w:b/>
          <w:sz w:val="28"/>
          <w:szCs w:val="28"/>
        </w:rPr>
      </w:pPr>
    </w:p>
    <w:p w14:paraId="610FF335">
      <w:pPr>
        <w:snapToGrid w:val="0"/>
        <w:spacing w:before="50" w:after="50" w:line="360" w:lineRule="auto"/>
        <w:rPr>
          <w:rFonts w:hint="eastAsia"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3BF21504">
      <w:pPr>
        <w:snapToGrid w:val="0"/>
        <w:spacing w:before="50" w:after="50" w:line="360" w:lineRule="auto"/>
        <w:rPr>
          <w:rFonts w:hint="eastAsia"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11D0F59">
      <w:pPr>
        <w:jc w:val="right"/>
        <w:rPr>
          <w:rFonts w:hint="eastAsia" w:ascii="宋体" w:hAnsi="宋体"/>
          <w:b/>
          <w:spacing w:val="20"/>
          <w:sz w:val="28"/>
          <w:szCs w:val="28"/>
        </w:rPr>
      </w:pPr>
      <w:r>
        <w:rPr>
          <w:rFonts w:hint="eastAsia" w:ascii="宋体" w:hAnsi="宋体"/>
          <w:b/>
          <w:spacing w:val="20"/>
          <w:sz w:val="28"/>
          <w:szCs w:val="28"/>
        </w:rPr>
        <w:t>日期：年 月 日</w:t>
      </w:r>
    </w:p>
    <w:p w14:paraId="62E29B74"/>
    <w:p w14:paraId="2A728DFA">
      <w:pPr>
        <w:jc w:val="left"/>
      </w:pPr>
    </w:p>
    <w:p w14:paraId="07BD8BB0"/>
    <w:p w14:paraId="6444288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EB12">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7057">
    <w:pPr>
      <w:pStyle w:val="8"/>
      <w:framePr w:wrap="around" w:vAnchor="text" w:hAnchor="margin" w:xAlign="outside" w:y="1"/>
      <w:rPr>
        <w:rStyle w:val="16"/>
      </w:rPr>
    </w:pPr>
    <w:r>
      <w:fldChar w:fldCharType="begin"/>
    </w:r>
    <w:r>
      <w:rPr>
        <w:rStyle w:val="16"/>
      </w:rPr>
      <w:instrText xml:space="preserve">PAGE  </w:instrText>
    </w:r>
    <w:r>
      <w:fldChar w:fldCharType="end"/>
    </w:r>
  </w:p>
  <w:p w14:paraId="0A7E9925">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F1A45">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822D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5822D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7CC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CADD7"/>
    <w:multiLevelType w:val="singleLevel"/>
    <w:tmpl w:val="0F4CADD7"/>
    <w:lvl w:ilvl="0" w:tentative="0">
      <w:start w:val="2"/>
      <w:numFmt w:val="chineseCounting"/>
      <w:suff w:val="nothing"/>
      <w:lvlText w:val="%1、"/>
      <w:lvlJc w:val="left"/>
      <w:rPr>
        <w:rFonts w:hint="eastAsia"/>
      </w:rPr>
    </w:lvl>
  </w:abstractNum>
  <w:abstractNum w:abstractNumId="1">
    <w:nsid w:val="21DC08A1"/>
    <w:multiLevelType w:val="singleLevel"/>
    <w:tmpl w:val="21DC08A1"/>
    <w:lvl w:ilvl="0" w:tentative="0">
      <w:start w:val="4"/>
      <w:numFmt w:val="chineseCounting"/>
      <w:suff w:val="nothing"/>
      <w:lvlText w:val="%1、"/>
      <w:lvlJc w:val="left"/>
      <w:rPr>
        <w:rFonts w:hint="eastAsia"/>
      </w:rPr>
    </w:lvl>
  </w:abstractNum>
  <w:abstractNum w:abstractNumId="2">
    <w:nsid w:val="5B18E058"/>
    <w:multiLevelType w:val="singleLevel"/>
    <w:tmpl w:val="5B18E05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E0A66"/>
    <w:rsid w:val="25B659FA"/>
    <w:rsid w:val="3C247163"/>
    <w:rsid w:val="57A1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rFonts w:ascii="Times New Roman" w:hAnsi="Times New Roman" w:cs="Times New Roman"/>
      <w:kern w:val="0"/>
      <w:sz w:val="20"/>
      <w:szCs w:val="20"/>
    </w:rPr>
  </w:style>
  <w:style w:type="paragraph" w:styleId="4">
    <w:name w:val="Body Text Indent"/>
    <w:basedOn w:val="1"/>
    <w:next w:val="3"/>
    <w:qFormat/>
    <w:uiPriority w:val="0"/>
    <w:pPr>
      <w:spacing w:line="200" w:lineRule="exact"/>
      <w:ind w:firstLine="301"/>
    </w:pPr>
    <w:rPr>
      <w:rFonts w:ascii="宋体" w:hAnsi="Courier New" w:cs="Times New Roman"/>
      <w:spacing w:val="-4"/>
      <w:sz w:val="18"/>
      <w:szCs w:val="20"/>
    </w:rPr>
  </w:style>
  <w:style w:type="paragraph" w:styleId="5">
    <w:name w:val="annotation text"/>
    <w:basedOn w:val="1"/>
    <w:semiHidden/>
    <w:unhideWhenUsed/>
    <w:qFormat/>
    <w:uiPriority w:val="0"/>
    <w:pPr>
      <w:jc w:val="left"/>
    </w:pPr>
  </w:style>
  <w:style w:type="paragraph" w:styleId="6">
    <w:name w:val="Body Text"/>
    <w:basedOn w:val="1"/>
    <w:next w:val="1"/>
    <w:unhideWhenUsed/>
    <w:qFormat/>
    <w:uiPriority w:val="0"/>
  </w:style>
  <w:style w:type="paragraph" w:styleId="7">
    <w:name w:val="Plain Text"/>
    <w:basedOn w:val="1"/>
    <w:qFormat/>
    <w:uiPriority w:val="0"/>
    <w:pPr>
      <w:spacing w:beforeLines="50" w:afterLines="50" w:line="400" w:lineRule="exact"/>
    </w:pPr>
    <w:rPr>
      <w:rFonts w:ascii="宋体" w:hAnsi="Courier New" w:cs="Times New Roman"/>
      <w:kern w:val="0"/>
      <w:sz w:val="24"/>
      <w:szCs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unhideWhenUsed/>
    <w:qFormat/>
    <w:uiPriority w:val="39"/>
    <w:pPr>
      <w:ind w:left="1050"/>
      <w:jc w:val="left"/>
    </w:pPr>
    <w:rPr>
      <w:sz w:val="18"/>
      <w:szCs w:val="18"/>
    </w:rPr>
  </w:style>
  <w:style w:type="paragraph" w:styleId="11">
    <w:name w:val="Title"/>
    <w:basedOn w:val="1"/>
    <w:next w:val="1"/>
    <w:qFormat/>
    <w:uiPriority w:val="0"/>
    <w:pPr>
      <w:spacing w:line="520" w:lineRule="exact"/>
      <w:jc w:val="center"/>
      <w:outlineLvl w:val="3"/>
    </w:pPr>
    <w:rPr>
      <w:rFonts w:ascii="Cambria" w:hAnsi="Cambria" w:cs="Times New Roman"/>
      <w:b/>
      <w:bCs/>
      <w:sz w:val="28"/>
      <w:szCs w:val="32"/>
    </w:rPr>
  </w:style>
  <w:style w:type="paragraph" w:styleId="12">
    <w:name w:val="Body Text First Indent"/>
    <w:basedOn w:val="6"/>
    <w:unhideWhenUsed/>
    <w:qFormat/>
    <w:uiPriority w:val="0"/>
    <w:pPr>
      <w:tabs>
        <w:tab w:val="left" w:pos="208"/>
      </w:tabs>
      <w:ind w:firstLine="420" w:firstLineChars="1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paragraph" w:customStyle="1" w:styleId="17">
    <w:name w:val="纯文本1"/>
    <w:basedOn w:val="18"/>
    <w:qFormat/>
    <w:uiPriority w:val="0"/>
    <w:pPr>
      <w:widowControl/>
      <w:jc w:val="left"/>
    </w:pPr>
    <w:rPr>
      <w:rFonts w:ascii="宋体" w:hAnsi="Courier New"/>
    </w:rPr>
  </w:style>
  <w:style w:type="paragraph" w:customStyle="1" w:styleId="1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902</Words>
  <Characters>964</Characters>
  <Lines>0</Lines>
  <Paragraphs>0</Paragraphs>
  <TotalTime>10</TotalTime>
  <ScaleCrop>false</ScaleCrop>
  <LinksUpToDate>false</LinksUpToDate>
  <CharactersWithSpaces>1031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2025-08-15T10:08:00Z</dcterms:created>
  <dc:creator>哈哈</dc:creator>
  <cp:lastModifiedBy>哈哈</cp:lastModifiedBy>
  <dcterms:modified xsi:type="dcterms:W3CDTF">2025-08-18T05:51:50Z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eyJoZGlkIjoiZjVlNzE4ZjVhNWZiYzE3ZmM1YTAxOTI0MzI0YjZkNzIifQ==</vt:lpwstr>
  </property>
  <property fmtid="{D5CDD505-2E9C-101B-9397-08002B2CF9AE}" pid="4" name="ICV">
    <vt:lpwstr>879361E154B64C5C8919FC6856EC0E46_13</vt:lpwstr>
  </property>
</Properties>
</file>