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5A1C2">
      <w:pPr>
        <w:jc w:val="center"/>
        <w:rPr>
          <w:rFonts w:hint="eastAsia" w:ascii="宋体" w:hAnsi="宋体" w:cs="宋体"/>
          <w:b/>
        </w:rPr>
      </w:pPr>
    </w:p>
    <w:p w14:paraId="0E1A4950">
      <w:pPr>
        <w:jc w:val="center"/>
        <w:rPr>
          <w:rFonts w:hint="eastAsia" w:ascii="宋体" w:hAnsi="宋体" w:cs="宋体"/>
          <w:b/>
        </w:rPr>
      </w:pPr>
    </w:p>
    <w:p w14:paraId="680DCDCE">
      <w:pPr>
        <w:adjustRightInd/>
        <w:ind w:firstLine="883"/>
        <w:jc w:val="center"/>
        <w:rPr>
          <w:rFonts w:hint="eastAsia" w:ascii="宋体" w:hAnsi="宋体" w:cs="宋体"/>
          <w:b/>
          <w:sz w:val="44"/>
          <w:szCs w:val="44"/>
        </w:rPr>
      </w:pPr>
    </w:p>
    <w:p w14:paraId="34D2403A">
      <w:pPr>
        <w:adjustRightInd/>
        <w:ind w:firstLine="964"/>
        <w:rPr>
          <w:rFonts w:hint="eastAsia" w:ascii="宋体" w:hAnsi="宋体" w:cs="宋体"/>
          <w:b/>
          <w:sz w:val="48"/>
          <w:szCs w:val="48"/>
        </w:rPr>
      </w:pPr>
    </w:p>
    <w:p w14:paraId="43681839">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认知障碍照护专区布置项目</w:t>
      </w:r>
    </w:p>
    <w:p w14:paraId="12797546">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31EFEFCE">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bookmarkStart w:id="481" w:name="_GoBack"/>
      <w:bookmarkEnd w:id="481"/>
    </w:p>
    <w:p w14:paraId="60CC99C1">
      <w:pPr>
        <w:ind w:firstLine="0" w:firstLineChars="0"/>
        <w:jc w:val="center"/>
        <w:rPr>
          <w:rFonts w:hint="eastAsia" w:ascii="宋体" w:hAnsi="宋体" w:eastAsia="宋体" w:cs="宋体"/>
          <w:b/>
          <w:bCs/>
          <w:sz w:val="30"/>
          <w:szCs w:val="30"/>
          <w:lang w:eastAsia="zh-CN"/>
        </w:rPr>
      </w:pPr>
      <w:r>
        <w:rPr>
          <w:rFonts w:hint="eastAsia" w:ascii="宋体" w:hAnsi="宋体" w:cs="宋体"/>
          <w:b/>
          <w:bCs/>
          <w:sz w:val="30"/>
          <w:szCs w:val="30"/>
        </w:rPr>
        <w:t>编号:</w:t>
      </w:r>
      <w:r>
        <w:rPr>
          <w:rFonts w:hint="eastAsia" w:ascii="宋体" w:hAnsi="宋体" w:cs="宋体"/>
          <w:b/>
          <w:bCs/>
          <w:sz w:val="30"/>
          <w:szCs w:val="30"/>
          <w:lang w:eastAsia="zh-CN"/>
        </w:rPr>
        <w:t>ZJXL-ZK-202501</w:t>
      </w:r>
    </w:p>
    <w:p w14:paraId="02135EA0">
      <w:pPr>
        <w:pStyle w:val="23"/>
        <w:ind w:firstLine="0" w:firstLineChars="0"/>
        <w:jc w:val="center"/>
        <w:rPr>
          <w:rFonts w:hint="default" w:eastAsia="宋体"/>
          <w:b/>
          <w:bCs/>
          <w:lang w:val="en-US" w:eastAsia="zh-CN"/>
        </w:rPr>
      </w:pPr>
      <w:r>
        <w:rPr>
          <w:rFonts w:hint="eastAsia" w:hAnsi="宋体" w:cs="宋体"/>
          <w:b/>
          <w:bCs/>
          <w:sz w:val="30"/>
          <w:szCs w:val="30"/>
        </w:rPr>
        <w:t>采购计划文号：</w:t>
      </w:r>
      <w:r>
        <w:rPr>
          <w:rFonts w:hint="eastAsia" w:hAnsi="宋体" w:cs="宋体"/>
          <w:b/>
          <w:bCs/>
          <w:sz w:val="30"/>
          <w:szCs w:val="30"/>
          <w:lang w:val="en-US" w:eastAsia="zh-CN"/>
        </w:rPr>
        <w:t xml:space="preserve"> 【2025】21506号、【2025】21507号</w:t>
      </w:r>
    </w:p>
    <w:p w14:paraId="18481ACB">
      <w:pPr>
        <w:adjustRightInd/>
        <w:ind w:firstLine="562"/>
        <w:rPr>
          <w:rFonts w:hint="eastAsia" w:ascii="宋体" w:hAnsi="宋体" w:cs="宋体"/>
          <w:b/>
          <w:bCs/>
          <w:sz w:val="28"/>
          <w:szCs w:val="20"/>
        </w:rPr>
      </w:pPr>
    </w:p>
    <w:p w14:paraId="4B330F06">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57F0F61F">
      <w:pPr>
        <w:ind w:firstLine="883"/>
        <w:jc w:val="center"/>
        <w:rPr>
          <w:rFonts w:hint="eastAsia" w:ascii="宋体" w:hAnsi="宋体" w:cs="宋体"/>
          <w:b/>
          <w:bCs/>
          <w:sz w:val="44"/>
          <w:szCs w:val="44"/>
        </w:rPr>
      </w:pPr>
    </w:p>
    <w:p w14:paraId="065ADE09">
      <w:pPr>
        <w:jc w:val="center"/>
        <w:rPr>
          <w:rFonts w:hint="eastAsia" w:ascii="宋体" w:hAnsi="宋体" w:cs="宋体"/>
          <w:b/>
          <w:bCs/>
        </w:rPr>
      </w:pPr>
    </w:p>
    <w:p w14:paraId="06A7DCA7">
      <w:pPr>
        <w:ind w:firstLine="0" w:firstLineChars="0"/>
        <w:rPr>
          <w:rFonts w:hint="eastAsia" w:ascii="宋体" w:hAnsi="宋体" w:cs="宋体"/>
          <w:b/>
          <w:bCs/>
        </w:rPr>
      </w:pPr>
    </w:p>
    <w:p w14:paraId="79998539">
      <w:pPr>
        <w:jc w:val="center"/>
        <w:rPr>
          <w:rFonts w:hint="eastAsia" w:ascii="宋体" w:hAnsi="宋体" w:cs="宋体"/>
          <w:b/>
          <w:bCs/>
        </w:rPr>
      </w:pPr>
    </w:p>
    <w:p w14:paraId="35ACC522">
      <w:pPr>
        <w:ind w:firstLine="643"/>
        <w:rPr>
          <w:rFonts w:hint="eastAsia" w:ascii="宋体" w:hAnsi="宋体" w:cs="宋体"/>
          <w:b/>
          <w:bCs/>
          <w:sz w:val="32"/>
          <w:szCs w:val="32"/>
        </w:rPr>
      </w:pPr>
    </w:p>
    <w:p w14:paraId="6DC8E461">
      <w:pPr>
        <w:ind w:firstLine="0" w:firstLineChars="0"/>
        <w:jc w:val="center"/>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浙江康复医院</w:t>
      </w:r>
    </w:p>
    <w:p w14:paraId="15F2EE76">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B08F0D6">
      <w:pPr>
        <w:ind w:firstLine="0" w:firstLineChars="0"/>
        <w:jc w:val="center"/>
        <w:rPr>
          <w:rFonts w:hint="eastAsia" w:ascii="宋体" w:hAnsi="宋体" w:cs="宋体"/>
          <w:b/>
          <w:bCs/>
          <w:sz w:val="32"/>
          <w:szCs w:val="32"/>
        </w:rPr>
        <w:sectPr>
          <w:headerReference r:id="rId6" w:type="first"/>
          <w:headerReference r:id="rId5" w:type="default"/>
          <w:footerReference r:id="rId7"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二〇二五年</w:t>
      </w:r>
      <w:r>
        <w:rPr>
          <w:rFonts w:hint="eastAsia" w:ascii="宋体" w:hAnsi="宋体" w:cs="宋体"/>
          <w:b/>
          <w:bCs/>
          <w:sz w:val="32"/>
          <w:szCs w:val="32"/>
          <w:lang w:val="en-US" w:eastAsia="zh-CN"/>
        </w:rPr>
        <w:t>四</w:t>
      </w:r>
      <w:r>
        <w:rPr>
          <w:rFonts w:hint="eastAsia" w:ascii="宋体" w:hAnsi="宋体" w:cs="宋体"/>
          <w:b/>
          <w:bCs/>
          <w:sz w:val="32"/>
          <w:szCs w:val="32"/>
        </w:rPr>
        <w:t>月</w:t>
      </w:r>
    </w:p>
    <w:p w14:paraId="518E8F3C">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D7263A0">
      <w:pPr>
        <w:ind w:firstLine="480"/>
      </w:pPr>
      <w:r>
        <w:rPr>
          <w:rFonts w:hint="eastAsia"/>
        </w:rPr>
        <w:t>1、电子招投标：本项目以数据电文形式，依托“政府采购云平台（www.zcygov.cn）”进行招投标活动，不接受纸质投标文件；</w:t>
      </w:r>
    </w:p>
    <w:p w14:paraId="228F69DF">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838DE3C">
      <w:pPr>
        <w:ind w:firstLine="480"/>
      </w:pPr>
      <w:r>
        <w:rPr>
          <w:rFonts w:hint="eastAsia"/>
        </w:rPr>
        <w:t>3、招标文件的获取：使用账号登录或者使用CA登录政采云平台；进入“项目采购”应用，在获取采购文件菜单中选择项目，获取招标文件；</w:t>
      </w:r>
    </w:p>
    <w:p w14:paraId="24DC7ABD">
      <w:pPr>
        <w:ind w:firstLine="480"/>
      </w:pPr>
      <w:r>
        <w:rPr>
          <w:rFonts w:hint="eastAsia"/>
        </w:rPr>
        <w:t>4、投标文件的制作：在“政采云电子交易客户端”中完成“填写基本信息”、“导入投标文件”、“标书关联”、“标书检查”、“电子签名”、“生成电子标书”等操作；</w:t>
      </w:r>
    </w:p>
    <w:p w14:paraId="0C1645C6">
      <w:pPr>
        <w:ind w:firstLine="480"/>
      </w:pPr>
      <w:r>
        <w:rPr>
          <w:rFonts w:hint="eastAsia"/>
        </w:rPr>
        <w:t>5、采购人、采购代理机构将依托政采云平台完成本项目的电子交易活动，平台不接受未按上述方式获取招标文件的供应商进行投标活动；</w:t>
      </w:r>
    </w:p>
    <w:p w14:paraId="0A1D2DEA">
      <w:pPr>
        <w:ind w:firstLine="480"/>
      </w:pPr>
      <w:r>
        <w:rPr>
          <w:rFonts w:hint="eastAsia"/>
        </w:rPr>
        <w:t>6、对未按上述方式获取招标文件的供应商对该文件提出的质疑，采购人或采购代理机构将不予处理；</w:t>
      </w:r>
    </w:p>
    <w:p w14:paraId="4BC62E1B">
      <w:pPr>
        <w:ind w:firstLine="480"/>
      </w:pPr>
      <w:r>
        <w:rPr>
          <w:rFonts w:hint="eastAsia"/>
        </w:rPr>
        <w:t>7、不提供招标文件纸质版；</w:t>
      </w:r>
    </w:p>
    <w:p w14:paraId="2A586185">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646BE84F">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98E5B7E">
      <w:pPr>
        <w:ind w:firstLine="480"/>
      </w:pPr>
      <w:r>
        <w:rPr>
          <w:rFonts w:hint="eastAsia"/>
        </w:rPr>
        <w:t>10、具体操作指南：详见政采云平台“服务中心-帮助文档-项目采购-操作流程-电子招投标-政府采购项目电子交易管理操作指南-供应商”。</w:t>
      </w:r>
    </w:p>
    <w:p w14:paraId="114CE4F2">
      <w:pPr>
        <w:ind w:firstLine="480"/>
        <w:jc w:val="center"/>
        <w:rPr>
          <w:rFonts w:hint="eastAsia" w:ascii="宋体" w:hAnsi="宋体" w:cs="宋体"/>
        </w:rPr>
      </w:pPr>
      <w:r>
        <w:rPr>
          <w:rFonts w:hint="eastAsia" w:ascii="宋体" w:hAnsi="宋体" w:cs="宋体"/>
        </w:rPr>
        <w:br w:type="page"/>
      </w:r>
      <w:bookmarkStart w:id="0" w:name="_Hlt67893495"/>
      <w:bookmarkEnd w:id="0"/>
    </w:p>
    <w:p w14:paraId="4883DCC5">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0B7ECB79">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"_Toc16232"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_Toc16232 \h </w:instrText>
      </w:r>
      <w:r>
        <w:rPr>
          <w:b/>
          <w:bCs/>
        </w:rPr>
        <w:fldChar w:fldCharType="separate"/>
      </w:r>
      <w:r>
        <w:rPr>
          <w:b/>
          <w:bCs/>
        </w:rPr>
        <w:t>3</w:t>
      </w:r>
      <w:r>
        <w:rPr>
          <w:b/>
          <w:bCs/>
        </w:rPr>
        <w:fldChar w:fldCharType="end"/>
      </w:r>
      <w:r>
        <w:rPr>
          <w:b/>
          <w:bCs/>
        </w:rPr>
        <w:fldChar w:fldCharType="end"/>
      </w:r>
    </w:p>
    <w:p w14:paraId="648A25D3">
      <w:pPr>
        <w:pStyle w:val="43"/>
        <w:tabs>
          <w:tab w:val="right" w:leader="dot" w:pos="8311"/>
        </w:tabs>
        <w:ind w:firstLine="480"/>
        <w:rPr>
          <w:b/>
          <w:bCs/>
        </w:rPr>
      </w:pPr>
      <w:r>
        <w:fldChar w:fldCharType="begin"/>
      </w:r>
      <w:r>
        <w:instrText xml:space="preserve"> HYPERLINK \l "_Toc1863" </w:instrText>
      </w:r>
      <w:r>
        <w:fldChar w:fldCharType="separate"/>
      </w:r>
      <w:r>
        <w:rPr>
          <w:rFonts w:hint="eastAsia"/>
          <w:b/>
          <w:bCs/>
        </w:rPr>
        <w:t>第二部分 投标人须知</w:t>
      </w:r>
      <w:r>
        <w:rPr>
          <w:b/>
          <w:bCs/>
        </w:rPr>
        <w:tab/>
      </w:r>
      <w:r>
        <w:rPr>
          <w:b/>
          <w:bCs/>
        </w:rPr>
        <w:fldChar w:fldCharType="begin"/>
      </w:r>
      <w:r>
        <w:rPr>
          <w:b/>
          <w:bCs/>
        </w:rPr>
        <w:instrText xml:space="preserve"> PAGEREF _Toc1863 \h </w:instrText>
      </w:r>
      <w:r>
        <w:rPr>
          <w:b/>
          <w:bCs/>
        </w:rPr>
        <w:fldChar w:fldCharType="separate"/>
      </w:r>
      <w:r>
        <w:rPr>
          <w:b/>
          <w:bCs/>
        </w:rPr>
        <w:t>7</w:t>
      </w:r>
      <w:r>
        <w:rPr>
          <w:b/>
          <w:bCs/>
        </w:rPr>
        <w:fldChar w:fldCharType="end"/>
      </w:r>
      <w:r>
        <w:rPr>
          <w:b/>
          <w:bCs/>
        </w:rPr>
        <w:fldChar w:fldCharType="end"/>
      </w:r>
    </w:p>
    <w:p w14:paraId="17AAFDD9">
      <w:pPr>
        <w:pStyle w:val="43"/>
        <w:tabs>
          <w:tab w:val="right" w:leader="dot" w:pos="8311"/>
        </w:tabs>
        <w:ind w:firstLine="480"/>
        <w:rPr>
          <w:b/>
          <w:bCs/>
        </w:rPr>
      </w:pPr>
      <w:r>
        <w:fldChar w:fldCharType="begin"/>
      </w:r>
      <w:r>
        <w:instrText xml:space="preserve"> HYPERLINK \l "_Toc28450" </w:instrText>
      </w:r>
      <w:r>
        <w:fldChar w:fldCharType="separate"/>
      </w:r>
      <w:r>
        <w:rPr>
          <w:rFonts w:hint="eastAsia"/>
          <w:b/>
          <w:bCs/>
        </w:rPr>
        <w:t>第三部分 采购需求</w:t>
      </w:r>
      <w:r>
        <w:rPr>
          <w:b/>
          <w:bCs/>
        </w:rPr>
        <w:tab/>
      </w:r>
      <w:r>
        <w:rPr>
          <w:b/>
          <w:bCs/>
        </w:rPr>
        <w:fldChar w:fldCharType="begin"/>
      </w:r>
      <w:r>
        <w:rPr>
          <w:b/>
          <w:bCs/>
        </w:rPr>
        <w:instrText xml:space="preserve"> PAGEREF _Toc28450 \h </w:instrText>
      </w:r>
      <w:r>
        <w:rPr>
          <w:b/>
          <w:bCs/>
        </w:rPr>
        <w:fldChar w:fldCharType="separate"/>
      </w:r>
      <w:r>
        <w:rPr>
          <w:b/>
          <w:bCs/>
        </w:rPr>
        <w:t>30</w:t>
      </w:r>
      <w:r>
        <w:rPr>
          <w:b/>
          <w:bCs/>
        </w:rPr>
        <w:fldChar w:fldCharType="end"/>
      </w:r>
      <w:r>
        <w:rPr>
          <w:b/>
          <w:bCs/>
        </w:rPr>
        <w:fldChar w:fldCharType="end"/>
      </w:r>
    </w:p>
    <w:p w14:paraId="173AF689">
      <w:pPr>
        <w:pStyle w:val="43"/>
        <w:tabs>
          <w:tab w:val="right" w:leader="dot" w:pos="8311"/>
        </w:tabs>
        <w:ind w:firstLine="480"/>
        <w:rPr>
          <w:b/>
          <w:bCs/>
        </w:rPr>
      </w:pPr>
      <w:r>
        <w:fldChar w:fldCharType="begin"/>
      </w:r>
      <w:r>
        <w:instrText xml:space="preserve"> HYPERLINK \l "_Toc18837"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_Toc18837 \h </w:instrText>
      </w:r>
      <w:r>
        <w:rPr>
          <w:b/>
          <w:bCs/>
        </w:rPr>
        <w:fldChar w:fldCharType="separate"/>
      </w:r>
      <w:r>
        <w:rPr>
          <w:b/>
          <w:bCs/>
        </w:rPr>
        <w:t>49</w:t>
      </w:r>
      <w:r>
        <w:rPr>
          <w:b/>
          <w:bCs/>
        </w:rPr>
        <w:fldChar w:fldCharType="end"/>
      </w:r>
      <w:r>
        <w:rPr>
          <w:b/>
          <w:bCs/>
        </w:rPr>
        <w:fldChar w:fldCharType="end"/>
      </w:r>
    </w:p>
    <w:p w14:paraId="49E62639">
      <w:pPr>
        <w:pStyle w:val="43"/>
        <w:tabs>
          <w:tab w:val="right" w:leader="dot" w:pos="8311"/>
        </w:tabs>
        <w:ind w:firstLine="480"/>
        <w:rPr>
          <w:b/>
          <w:bCs/>
        </w:rPr>
      </w:pPr>
      <w:r>
        <w:fldChar w:fldCharType="begin"/>
      </w:r>
      <w:r>
        <w:instrText xml:space="preserve"> HYPERLINK \l "_Toc21217"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_Toc21217 \h </w:instrText>
      </w:r>
      <w:r>
        <w:rPr>
          <w:b/>
          <w:bCs/>
        </w:rPr>
        <w:fldChar w:fldCharType="separate"/>
      </w:r>
      <w:r>
        <w:rPr>
          <w:b/>
          <w:bCs/>
        </w:rPr>
        <w:t>55</w:t>
      </w:r>
      <w:r>
        <w:rPr>
          <w:b/>
          <w:bCs/>
        </w:rPr>
        <w:fldChar w:fldCharType="end"/>
      </w:r>
      <w:r>
        <w:rPr>
          <w:b/>
          <w:bCs/>
        </w:rPr>
        <w:fldChar w:fldCharType="end"/>
      </w:r>
    </w:p>
    <w:p w14:paraId="23806651">
      <w:pPr>
        <w:pStyle w:val="43"/>
        <w:tabs>
          <w:tab w:val="right" w:leader="dot" w:pos="8311"/>
        </w:tabs>
        <w:ind w:firstLine="480"/>
        <w:rPr>
          <w:b/>
          <w:bCs/>
        </w:rPr>
      </w:pPr>
      <w:r>
        <w:fldChar w:fldCharType="begin"/>
      </w:r>
      <w:r>
        <w:instrText xml:space="preserve"> HYPERLINK \l "_Toc16642"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_Toc16642 \h </w:instrText>
      </w:r>
      <w:r>
        <w:rPr>
          <w:b/>
          <w:bCs/>
        </w:rPr>
        <w:fldChar w:fldCharType="separate"/>
      </w:r>
      <w:r>
        <w:rPr>
          <w:b/>
          <w:bCs/>
        </w:rPr>
        <w:t>58</w:t>
      </w:r>
      <w:r>
        <w:rPr>
          <w:b/>
          <w:bCs/>
        </w:rPr>
        <w:fldChar w:fldCharType="end"/>
      </w:r>
      <w:r>
        <w:rPr>
          <w:b/>
          <w:bCs/>
        </w:rPr>
        <w:fldChar w:fldCharType="end"/>
      </w:r>
    </w:p>
    <w:p w14:paraId="36FFD431">
      <w:pPr>
        <w:rPr>
          <w:rFonts w:hint="eastAsia" w:ascii="宋体" w:hAnsi="宋体" w:cs="宋体"/>
          <w:sz w:val="32"/>
          <w:szCs w:val="32"/>
        </w:rPr>
      </w:pPr>
      <w:r>
        <w:rPr>
          <w:rFonts w:ascii="宋体" w:hAnsi="宋体" w:cs="宋体"/>
          <w:b/>
          <w:bCs/>
          <w:szCs w:val="32"/>
        </w:rPr>
        <w:fldChar w:fldCharType="end"/>
      </w:r>
    </w:p>
    <w:p w14:paraId="3466B5D2">
      <w:pPr>
        <w:ind w:firstLine="640"/>
        <w:outlineLvl w:val="0"/>
        <w:rPr>
          <w:rFonts w:hint="eastAsia" w:ascii="宋体" w:hAnsi="宋体" w:cs="宋体"/>
          <w:sz w:val="32"/>
          <w:szCs w:val="32"/>
        </w:rPr>
      </w:pPr>
    </w:p>
    <w:p w14:paraId="12677316">
      <w:pPr>
        <w:ind w:firstLine="549" w:firstLineChars="229"/>
        <w:rPr>
          <w:rFonts w:hint="eastAsia" w:ascii="宋体" w:hAnsi="宋体" w:cs="宋体"/>
        </w:rPr>
      </w:pPr>
      <w:bookmarkStart w:id="3" w:name="_Hlt91233176"/>
      <w:bookmarkEnd w:id="3"/>
      <w:bookmarkStart w:id="4" w:name="_Toc91899869"/>
    </w:p>
    <w:p w14:paraId="5E8C5C4B">
      <w:pPr>
        <w:ind w:firstLine="549" w:firstLineChars="229"/>
        <w:rPr>
          <w:rFonts w:hint="eastAsia" w:ascii="宋体" w:hAnsi="宋体" w:cs="宋体"/>
        </w:rPr>
      </w:pPr>
    </w:p>
    <w:p w14:paraId="5CC0FDA9">
      <w:pPr>
        <w:ind w:firstLine="549" w:firstLineChars="229"/>
        <w:rPr>
          <w:rFonts w:hint="eastAsia" w:ascii="宋体" w:hAnsi="宋体" w:cs="宋体"/>
        </w:rPr>
      </w:pPr>
    </w:p>
    <w:p w14:paraId="3E6CA10B">
      <w:pPr>
        <w:ind w:firstLine="549" w:firstLineChars="229"/>
        <w:rPr>
          <w:rFonts w:hint="eastAsia" w:ascii="宋体" w:hAnsi="宋体" w:cs="宋体"/>
        </w:rPr>
      </w:pPr>
    </w:p>
    <w:p w14:paraId="1489CDDD">
      <w:pPr>
        <w:ind w:firstLine="549" w:firstLineChars="229"/>
        <w:rPr>
          <w:rFonts w:hint="eastAsia" w:ascii="宋体" w:hAnsi="宋体" w:cs="宋体"/>
        </w:rPr>
      </w:pPr>
    </w:p>
    <w:p w14:paraId="46D37650">
      <w:pPr>
        <w:ind w:firstLine="549" w:firstLineChars="229"/>
        <w:rPr>
          <w:rFonts w:hint="eastAsia" w:ascii="宋体" w:hAnsi="宋体" w:cs="宋体"/>
        </w:rPr>
      </w:pPr>
    </w:p>
    <w:p w14:paraId="17F55FA8">
      <w:pPr>
        <w:ind w:firstLine="549" w:firstLineChars="229"/>
        <w:rPr>
          <w:rFonts w:hint="eastAsia" w:ascii="宋体" w:hAnsi="宋体" w:cs="宋体"/>
        </w:rPr>
      </w:pPr>
    </w:p>
    <w:p w14:paraId="673CA9B8">
      <w:pPr>
        <w:ind w:firstLine="549" w:firstLineChars="229"/>
        <w:rPr>
          <w:rFonts w:hint="eastAsia" w:ascii="宋体" w:hAnsi="宋体" w:cs="宋体"/>
        </w:rPr>
      </w:pPr>
    </w:p>
    <w:p w14:paraId="1832D735">
      <w:pPr>
        <w:ind w:firstLine="549" w:firstLineChars="229"/>
        <w:rPr>
          <w:rFonts w:hint="eastAsia" w:ascii="宋体" w:hAnsi="宋体" w:cs="宋体"/>
        </w:rPr>
      </w:pPr>
    </w:p>
    <w:p w14:paraId="5D474CC6">
      <w:pPr>
        <w:ind w:firstLine="549" w:firstLineChars="229"/>
        <w:rPr>
          <w:rFonts w:hint="eastAsia" w:ascii="宋体" w:hAnsi="宋体" w:cs="宋体"/>
        </w:rPr>
      </w:pPr>
    </w:p>
    <w:p w14:paraId="09D0CC0F">
      <w:pPr>
        <w:ind w:firstLine="549" w:firstLineChars="229"/>
        <w:rPr>
          <w:rFonts w:hint="eastAsia" w:ascii="宋体" w:hAnsi="宋体" w:cs="宋体"/>
        </w:rPr>
      </w:pPr>
    </w:p>
    <w:p w14:paraId="01FA2E22">
      <w:pPr>
        <w:ind w:firstLine="549" w:firstLineChars="229"/>
        <w:rPr>
          <w:rFonts w:hint="eastAsia" w:ascii="宋体" w:hAnsi="宋体" w:cs="宋体"/>
        </w:rPr>
      </w:pPr>
    </w:p>
    <w:bookmarkEnd w:id="4"/>
    <w:p w14:paraId="40E380CA">
      <w:pPr>
        <w:pStyle w:val="2"/>
        <w:rPr>
          <w:rFonts w:hint="eastAsia" w:ascii="宋体" w:hAnsi="宋体" w:cs="宋体"/>
          <w:szCs w:val="20"/>
        </w:rPr>
        <w:sectPr>
          <w:footerReference r:id="rId9" w:type="first"/>
          <w:footerReference r:id="rId8" w:type="default"/>
          <w:pgSz w:w="11905" w:h="16838"/>
          <w:pgMar w:top="1440" w:right="1797" w:bottom="1440" w:left="1797" w:header="851" w:footer="992" w:gutter="0"/>
          <w:pgNumType w:start="1"/>
          <w:cols w:space="0" w:num="1"/>
          <w:titlePg/>
          <w:docGrid w:linePitch="312" w:charSpace="0"/>
        </w:sectPr>
      </w:pPr>
      <w:bookmarkStart w:id="5" w:name="_Hlt74728647"/>
      <w:bookmarkEnd w:id="5"/>
      <w:bookmarkStart w:id="6" w:name="_Hlt74649545"/>
      <w:bookmarkEnd w:id="6"/>
      <w:bookmarkStart w:id="7" w:name="_Hlt74707423"/>
      <w:bookmarkEnd w:id="7"/>
      <w:bookmarkStart w:id="8" w:name="_Hlt74729822"/>
      <w:bookmarkEnd w:id="8"/>
      <w:bookmarkStart w:id="9" w:name="_Toc19410"/>
      <w:bookmarkStart w:id="10" w:name="_Toc26969"/>
      <w:bookmarkStart w:id="11" w:name="第二部分"/>
      <w:bookmarkStart w:id="12" w:name="_Toc91899870"/>
      <w:bookmarkStart w:id="13" w:name="_Toc91899871"/>
    </w:p>
    <w:p w14:paraId="215A325C">
      <w:pPr>
        <w:pStyle w:val="2"/>
        <w:rPr>
          <w:rFonts w:hint="eastAsia" w:ascii="宋体" w:hAnsi="宋体" w:cs="宋体"/>
          <w:szCs w:val="20"/>
        </w:rPr>
      </w:pPr>
      <w:bookmarkStart w:id="14" w:name="_Toc16232"/>
      <w:r>
        <w:rPr>
          <w:rFonts w:hint="eastAsia" w:ascii="宋体" w:hAnsi="宋体" w:cs="宋体"/>
          <w:szCs w:val="20"/>
        </w:rPr>
        <w:t>第一部分 招标公告</w:t>
      </w:r>
      <w:bookmarkEnd w:id="9"/>
      <w:bookmarkEnd w:id="10"/>
      <w:bookmarkEnd w:id="14"/>
    </w:p>
    <w:p w14:paraId="6D23DA61">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16D9551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认知障碍照护专区布置项目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2025年0</w:t>
      </w:r>
      <w:r>
        <w:rPr>
          <w:rFonts w:hint="eastAsia" w:ascii="宋体" w:hAnsi="宋体" w:cs="宋体"/>
          <w:u w:val="single"/>
          <w:lang w:val="en-US" w:eastAsia="zh-CN"/>
        </w:rPr>
        <w:t>5</w:t>
      </w:r>
      <w:r>
        <w:rPr>
          <w:rFonts w:hint="eastAsia" w:ascii="宋体" w:hAnsi="宋体" w:cs="宋体"/>
          <w:u w:val="single"/>
        </w:rPr>
        <w:t>月</w:t>
      </w:r>
      <w:r>
        <w:rPr>
          <w:rFonts w:hint="eastAsia" w:ascii="宋体" w:hAnsi="宋体" w:cs="宋体"/>
          <w:u w:val="single"/>
          <w:lang w:val="en-US" w:eastAsia="zh-CN"/>
        </w:rPr>
        <w:t>21</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3CAB0748">
      <w:pPr>
        <w:ind w:firstLine="480"/>
      </w:pPr>
    </w:p>
    <w:p w14:paraId="080FF00F">
      <w:pPr>
        <w:pStyle w:val="4"/>
      </w:pPr>
      <w:r>
        <w:rPr>
          <w:rFonts w:hint="eastAsia"/>
        </w:rPr>
        <w:t xml:space="preserve">一、项目基本情况                                            </w:t>
      </w:r>
    </w:p>
    <w:p w14:paraId="45E25A0E">
      <w:pPr>
        <w:rPr>
          <w:rFonts w:hint="eastAsia" w:ascii="宋体" w:hAnsi="宋体" w:eastAsia="宋体" w:cs="宋体"/>
          <w:lang w:eastAsia="zh-CN"/>
        </w:rPr>
      </w:pPr>
      <w:r>
        <w:rPr>
          <w:rFonts w:hint="eastAsia" w:ascii="宋体" w:hAnsi="宋体" w:cs="宋体"/>
          <w:b/>
        </w:rPr>
        <w:t>项目编号：</w:t>
      </w:r>
      <w:r>
        <w:rPr>
          <w:rFonts w:hint="eastAsia" w:ascii="宋体" w:hAnsi="宋体" w:cs="宋体"/>
          <w:bCs/>
          <w:lang w:eastAsia="zh-CN"/>
        </w:rPr>
        <w:t>ZJXL-ZK-202501</w:t>
      </w:r>
    </w:p>
    <w:p w14:paraId="63A6732C">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认知障碍照护专区布置项目</w:t>
      </w:r>
    </w:p>
    <w:p w14:paraId="5C230C38">
      <w:pPr>
        <w:rPr>
          <w:rFonts w:hint="default" w:ascii="宋体" w:hAnsi="宋体" w:eastAsia="宋体" w:cs="宋体"/>
          <w:lang w:val="en-US" w:eastAsia="zh-CN"/>
        </w:rPr>
      </w:pPr>
      <w:r>
        <w:rPr>
          <w:rFonts w:hint="eastAsia" w:ascii="宋体" w:hAnsi="宋体" w:cs="宋体"/>
          <w:b/>
        </w:rPr>
        <w:t>预算金额（元）：</w:t>
      </w:r>
      <w:r>
        <w:rPr>
          <w:rFonts w:hint="eastAsia" w:ascii="宋体" w:hAnsi="宋体" w:cs="宋体"/>
          <w:lang w:val="en-US" w:eastAsia="zh-CN"/>
        </w:rPr>
        <w:t>962000</w:t>
      </w:r>
    </w:p>
    <w:p w14:paraId="671AB83A">
      <w:pPr>
        <w:rPr>
          <w:rFonts w:hint="eastAsia" w:ascii="宋体" w:hAnsi="宋体" w:cs="宋体"/>
        </w:rPr>
      </w:pPr>
      <w:r>
        <w:rPr>
          <w:rFonts w:hint="eastAsia" w:ascii="宋体" w:hAnsi="宋体" w:cs="宋体"/>
          <w:b/>
        </w:rPr>
        <w:t>最高限价（元）：</w:t>
      </w:r>
      <w:r>
        <w:rPr>
          <w:rFonts w:hint="eastAsia" w:ascii="宋体" w:hAnsi="宋体" w:cs="宋体"/>
          <w:lang w:val="en-US" w:eastAsia="zh-CN"/>
        </w:rPr>
        <w:t>962000</w:t>
      </w:r>
    </w:p>
    <w:p w14:paraId="3A8AFB5B">
      <w:pPr>
        <w:pStyle w:val="15"/>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954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167310F">
            <w:pPr>
              <w:pStyle w:val="145"/>
              <w:widowControl w:val="0"/>
            </w:pPr>
            <w:r>
              <w:rPr>
                <w:rFonts w:hint="eastAsia"/>
              </w:rPr>
              <w:t>标项号</w:t>
            </w:r>
          </w:p>
        </w:tc>
        <w:tc>
          <w:tcPr>
            <w:tcW w:w="1381" w:type="dxa"/>
            <w:vAlign w:val="center"/>
          </w:tcPr>
          <w:p w14:paraId="45BD7208">
            <w:pPr>
              <w:pStyle w:val="145"/>
              <w:widowControl w:val="0"/>
            </w:pPr>
            <w:r>
              <w:rPr>
                <w:rFonts w:hint="eastAsia"/>
              </w:rPr>
              <w:t>标项名称</w:t>
            </w:r>
          </w:p>
        </w:tc>
        <w:tc>
          <w:tcPr>
            <w:tcW w:w="799" w:type="dxa"/>
            <w:vAlign w:val="center"/>
          </w:tcPr>
          <w:p w14:paraId="09576F9F">
            <w:pPr>
              <w:pStyle w:val="145"/>
              <w:widowControl w:val="0"/>
            </w:pPr>
            <w:r>
              <w:rPr>
                <w:rFonts w:hint="eastAsia"/>
              </w:rPr>
              <w:t>数量</w:t>
            </w:r>
          </w:p>
        </w:tc>
        <w:tc>
          <w:tcPr>
            <w:tcW w:w="1317" w:type="dxa"/>
            <w:vAlign w:val="center"/>
          </w:tcPr>
          <w:p w14:paraId="24FEA51D">
            <w:pPr>
              <w:pStyle w:val="145"/>
              <w:widowControl w:val="0"/>
            </w:pPr>
            <w:r>
              <w:rPr>
                <w:rFonts w:hint="eastAsia"/>
              </w:rPr>
              <w:t>预算金额（元）</w:t>
            </w:r>
          </w:p>
        </w:tc>
        <w:tc>
          <w:tcPr>
            <w:tcW w:w="3224" w:type="dxa"/>
            <w:vAlign w:val="center"/>
          </w:tcPr>
          <w:p w14:paraId="535AEBFE">
            <w:pPr>
              <w:pStyle w:val="145"/>
              <w:widowControl w:val="0"/>
            </w:pPr>
            <w:r>
              <w:t>简要规格描述或项目基本概况介绍、用途：</w:t>
            </w:r>
          </w:p>
        </w:tc>
        <w:tc>
          <w:tcPr>
            <w:tcW w:w="1241" w:type="dxa"/>
            <w:vAlign w:val="center"/>
          </w:tcPr>
          <w:p w14:paraId="71395D7D">
            <w:pPr>
              <w:pStyle w:val="145"/>
              <w:widowControl w:val="0"/>
            </w:pPr>
            <w:r>
              <w:rPr>
                <w:rFonts w:hint="eastAsia"/>
              </w:rPr>
              <w:t>备注</w:t>
            </w:r>
          </w:p>
        </w:tc>
      </w:tr>
      <w:tr w14:paraId="732A4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CE8A0BB">
            <w:pPr>
              <w:pStyle w:val="145"/>
              <w:widowControl w:val="0"/>
            </w:pPr>
            <w:r>
              <w:rPr>
                <w:rFonts w:hint="eastAsia"/>
              </w:rPr>
              <w:t>1</w:t>
            </w:r>
          </w:p>
        </w:tc>
        <w:tc>
          <w:tcPr>
            <w:tcW w:w="1381" w:type="dxa"/>
            <w:vAlign w:val="center"/>
          </w:tcPr>
          <w:p w14:paraId="4DC3D267">
            <w:pPr>
              <w:pStyle w:val="145"/>
              <w:widowControl w:val="0"/>
              <w:rPr>
                <w:rFonts w:hint="eastAsia" w:eastAsia="宋体"/>
                <w:lang w:eastAsia="zh-CN"/>
              </w:rPr>
            </w:pPr>
            <w:r>
              <w:rPr>
                <w:rFonts w:hint="eastAsia"/>
                <w:lang w:eastAsia="zh-CN"/>
              </w:rPr>
              <w:t>认知障碍照护专区布置项目</w:t>
            </w:r>
          </w:p>
        </w:tc>
        <w:tc>
          <w:tcPr>
            <w:tcW w:w="799" w:type="dxa"/>
            <w:vAlign w:val="center"/>
          </w:tcPr>
          <w:p w14:paraId="14C6388A">
            <w:pPr>
              <w:pStyle w:val="145"/>
              <w:widowControl w:val="0"/>
            </w:pPr>
            <w:r>
              <w:rPr>
                <w:rFonts w:hint="eastAsia"/>
              </w:rPr>
              <w:t>1项</w:t>
            </w:r>
          </w:p>
        </w:tc>
        <w:tc>
          <w:tcPr>
            <w:tcW w:w="1317" w:type="dxa"/>
            <w:vAlign w:val="center"/>
          </w:tcPr>
          <w:p w14:paraId="0AEEB748">
            <w:pPr>
              <w:pStyle w:val="145"/>
              <w:widowControl w:val="0"/>
            </w:pPr>
            <w:r>
              <w:rPr>
                <w:rFonts w:hint="eastAsia" w:ascii="宋体" w:hAnsi="宋体" w:cs="宋体"/>
                <w:lang w:val="en-US" w:eastAsia="zh-CN"/>
              </w:rPr>
              <w:t>962000</w:t>
            </w:r>
          </w:p>
        </w:tc>
        <w:tc>
          <w:tcPr>
            <w:tcW w:w="3224" w:type="dxa"/>
            <w:vAlign w:val="center"/>
          </w:tcPr>
          <w:p w14:paraId="649F6B48">
            <w:pPr>
              <w:pStyle w:val="145"/>
              <w:widowControl w:val="0"/>
            </w:pPr>
            <w:r>
              <w:rPr>
                <w:rFonts w:hint="eastAsia"/>
                <w:lang w:eastAsia="zh-CN"/>
              </w:rPr>
              <w:t>认知障碍照护专区布置</w:t>
            </w:r>
            <w:r>
              <w:rPr>
                <w:rFonts w:hint="eastAsia"/>
              </w:rPr>
              <w:t>，详见招标文件第三部分采购需求。</w:t>
            </w:r>
          </w:p>
        </w:tc>
        <w:tc>
          <w:tcPr>
            <w:tcW w:w="1241" w:type="dxa"/>
            <w:vAlign w:val="center"/>
          </w:tcPr>
          <w:p w14:paraId="5324A4B0">
            <w:pPr>
              <w:pStyle w:val="145"/>
              <w:widowControl w:val="0"/>
            </w:pPr>
          </w:p>
        </w:tc>
      </w:tr>
    </w:tbl>
    <w:p w14:paraId="5F939EAD">
      <w:pPr>
        <w:rPr>
          <w:rFonts w:hint="eastAsia" w:ascii="宋体" w:hAnsi="宋体" w:cs="宋体"/>
          <w:b/>
        </w:rPr>
      </w:pPr>
      <w:r>
        <w:rPr>
          <w:rFonts w:hint="eastAsia" w:ascii="宋体" w:hAnsi="宋体" w:cs="宋体"/>
          <w:b/>
        </w:rPr>
        <w:t>合同履约期限：详见采购文件要求</w:t>
      </w:r>
    </w:p>
    <w:p w14:paraId="4868EB3D">
      <w:pPr>
        <w:pStyle w:val="15"/>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1EECC833">
      <w:pPr>
        <w:pStyle w:val="4"/>
      </w:pPr>
      <w:r>
        <w:rPr>
          <w:rFonts w:hint="eastAsia"/>
        </w:rPr>
        <w:t>二、申请人的资格要求</w:t>
      </w:r>
    </w:p>
    <w:p w14:paraId="03616B78">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54D229B">
      <w:pPr>
        <w:ind w:firstLine="480"/>
        <w:rPr>
          <w:rFonts w:hint="eastAsia" w:ascii="宋体" w:hAnsi="宋体" w:cs="宋体"/>
        </w:rPr>
      </w:pPr>
      <w:r>
        <w:rPr>
          <w:rFonts w:hint="eastAsia" w:ascii="宋体" w:hAnsi="宋体" w:cs="宋体"/>
          <w:snapToGrid w:val="0"/>
          <w:kern w:val="28"/>
          <w:szCs w:val="20"/>
        </w:rPr>
        <w:t>2.落实政府采购政策需满足的资格要</w:t>
      </w:r>
      <w:r>
        <w:rPr>
          <w:rFonts w:hint="eastAsia" w:ascii="宋体" w:hAnsi="宋体" w:cs="宋体"/>
          <w:snapToGrid w:val="0"/>
          <w:kern w:val="28"/>
          <w:szCs w:val="20"/>
          <w:highlight w:val="none"/>
        </w:rPr>
        <w:t>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货物</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制造</w:t>
      </w:r>
      <w:r>
        <w:rPr>
          <w:rFonts w:hint="eastAsia" w:ascii="宋体" w:hAnsi="宋体" w:cs="宋体"/>
          <w:color w:val="auto"/>
          <w:sz w:val="24"/>
          <w:highlight w:val="none"/>
        </w:rPr>
        <w:t>，提供中小企业声明函</w:t>
      </w:r>
      <w:r>
        <w:rPr>
          <w:rFonts w:hint="eastAsia" w:ascii="宋体" w:hAnsi="宋体" w:cs="宋体"/>
          <w:highlight w:val="none"/>
        </w:rPr>
        <w:t>；</w:t>
      </w:r>
    </w:p>
    <w:p w14:paraId="2EA6BAFD">
      <w:pPr>
        <w:ind w:firstLine="480"/>
        <w:rPr>
          <w:rFonts w:hint="eastAsia" w:ascii="宋体" w:hAnsi="宋体" w:cs="宋体"/>
        </w:rPr>
      </w:pPr>
      <w:r>
        <w:rPr>
          <w:rFonts w:hint="eastAsia" w:ascii="宋体" w:hAnsi="宋体" w:cs="宋体"/>
        </w:rPr>
        <w:t>3.本项目的特定资格要求：无。</w:t>
      </w:r>
    </w:p>
    <w:p w14:paraId="04B1F400">
      <w:pPr>
        <w:pStyle w:val="4"/>
      </w:pPr>
      <w:r>
        <w:rPr>
          <w:rFonts w:hint="eastAsia"/>
        </w:rPr>
        <w:t xml:space="preserve">三、获取招标文件 </w:t>
      </w:r>
    </w:p>
    <w:p w14:paraId="63A24C48">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296D1DF1">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36834B3F">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779EED4C">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5FE446BB">
      <w:pPr>
        <w:pStyle w:val="4"/>
      </w:pPr>
      <w:r>
        <w:rPr>
          <w:rFonts w:hint="eastAsia"/>
        </w:rPr>
        <w:t>四、提交投标文件截止时间、开标时间和地点</w:t>
      </w:r>
    </w:p>
    <w:p w14:paraId="2B9FC8B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2025年0</w:t>
      </w:r>
      <w:r>
        <w:rPr>
          <w:rFonts w:hint="eastAsia" w:ascii="宋体" w:hAnsi="宋体" w:cs="宋体"/>
          <w:u w:val="single"/>
          <w:lang w:val="en-US" w:eastAsia="zh-CN"/>
        </w:rPr>
        <w:t>5</w:t>
      </w:r>
      <w:r>
        <w:rPr>
          <w:rFonts w:hint="eastAsia" w:ascii="宋体" w:hAnsi="宋体" w:cs="宋体"/>
          <w:u w:val="single"/>
        </w:rPr>
        <w:t>月</w:t>
      </w:r>
      <w:r>
        <w:rPr>
          <w:rFonts w:hint="eastAsia" w:ascii="宋体" w:hAnsi="宋体" w:cs="宋体"/>
          <w:u w:val="single"/>
          <w:lang w:val="en-US" w:eastAsia="zh-CN"/>
        </w:rPr>
        <w:t>21</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7A5C36C8">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147F823B">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2025年0</w:t>
      </w:r>
      <w:r>
        <w:rPr>
          <w:rFonts w:hint="eastAsia" w:ascii="宋体" w:hAnsi="宋体" w:cs="宋体"/>
          <w:u w:val="single"/>
          <w:lang w:val="en-US" w:eastAsia="zh-CN"/>
        </w:rPr>
        <w:t>5</w:t>
      </w:r>
      <w:r>
        <w:rPr>
          <w:rFonts w:hint="eastAsia" w:ascii="宋体" w:hAnsi="宋体" w:cs="宋体"/>
          <w:u w:val="single"/>
        </w:rPr>
        <w:t>月</w:t>
      </w:r>
      <w:r>
        <w:rPr>
          <w:rFonts w:hint="eastAsia" w:ascii="宋体" w:hAnsi="宋体" w:cs="宋体"/>
          <w:u w:val="single"/>
          <w:lang w:val="en-US" w:eastAsia="zh-CN"/>
        </w:rPr>
        <w:t>21</w:t>
      </w:r>
      <w:r>
        <w:rPr>
          <w:rFonts w:hint="eastAsia" w:ascii="宋体" w:hAnsi="宋体" w:cs="宋体"/>
          <w:u w:val="single"/>
        </w:rPr>
        <w:t>日</w:t>
      </w:r>
      <w:r>
        <w:rPr>
          <w:rFonts w:hint="eastAsia" w:ascii="宋体" w:hAnsi="宋体" w:cs="宋体"/>
          <w:u w:val="single"/>
          <w:lang w:val="en-US" w:eastAsia="zh-CN"/>
        </w:rPr>
        <w:t>14</w:t>
      </w:r>
      <w:r>
        <w:rPr>
          <w:rFonts w:hint="eastAsia" w:ascii="宋体" w:hAnsi="宋体" w:cs="宋体"/>
          <w:u w:val="single"/>
        </w:rPr>
        <w:t>:00</w:t>
      </w:r>
      <w:r>
        <w:rPr>
          <w:rFonts w:hint="eastAsia" w:ascii="宋体" w:hAnsi="宋体" w:cs="宋体"/>
        </w:rPr>
        <w:t>（北京时间）</w:t>
      </w:r>
    </w:p>
    <w:p w14:paraId="58DDAF25">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771ABECB">
      <w:pPr>
        <w:pStyle w:val="4"/>
      </w:pPr>
      <w:r>
        <w:rPr>
          <w:rFonts w:hint="eastAsia"/>
        </w:rPr>
        <w:t xml:space="preserve">五、公告期限 </w:t>
      </w:r>
    </w:p>
    <w:p w14:paraId="2919C3E8">
      <w:pPr>
        <w:ind w:firstLine="480"/>
        <w:rPr>
          <w:rFonts w:hint="eastAsia" w:ascii="宋体" w:hAnsi="宋体" w:cs="宋体"/>
        </w:rPr>
      </w:pPr>
      <w:r>
        <w:rPr>
          <w:rFonts w:hint="eastAsia" w:ascii="宋体" w:hAnsi="宋体" w:cs="宋体"/>
        </w:rPr>
        <w:t>自本公告发布之日起5个工作日。</w:t>
      </w:r>
    </w:p>
    <w:p w14:paraId="4974CEC0">
      <w:pPr>
        <w:pStyle w:val="4"/>
      </w:pPr>
      <w:r>
        <w:rPr>
          <w:rFonts w:hint="eastAsia"/>
        </w:rPr>
        <w:t>六、其他补充事宜</w:t>
      </w:r>
    </w:p>
    <w:p w14:paraId="2DA09151">
      <w:pPr>
        <w:ind w:firstLine="480"/>
        <w:rPr>
          <w:rFonts w:hint="eastAsia" w:ascii="宋体" w:hAnsi="宋体" w:cs="宋体"/>
        </w:rPr>
      </w:pPr>
      <w:r>
        <w:rPr>
          <w:rFonts w:hint="eastAsia" w:ascii="宋体" w:hAnsi="宋体" w:cs="宋体"/>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786BEC">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0AD184DD">
      <w:pPr>
        <w:numPr>
          <w:ilvl w:val="0"/>
          <w:numId w:val="1"/>
        </w:numPr>
        <w:ind w:firstLine="480"/>
        <w:rPr>
          <w:rFonts w:hint="eastAsia" w:ascii="宋体" w:hAnsi="宋体" w:cs="宋体"/>
        </w:rPr>
      </w:pPr>
      <w:r>
        <w:rPr>
          <w:rFonts w:hint="eastAsia" w:ascii="宋体" w:hAnsi="宋体" w:cs="宋体"/>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43ED6">
      <w:pPr>
        <w:ind w:firstLine="480"/>
        <w:rPr>
          <w:rFonts w:hint="eastAsia" w:ascii="宋体" w:hAnsi="宋体" w:cs="宋体"/>
        </w:rPr>
      </w:pPr>
      <w:r>
        <w:rPr>
          <w:rFonts w:hint="eastAsia" w:ascii="宋体" w:hAnsi="宋体" w:cs="宋体"/>
        </w:rPr>
        <w:t>4.其他事项：</w:t>
      </w:r>
    </w:p>
    <w:p w14:paraId="7B6E3C4B">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0A445AB7">
      <w:pPr>
        <w:ind w:firstLine="480"/>
        <w:rPr>
          <w:rFonts w:hint="eastAsia" w:ascii="宋体" w:hAnsi="宋体" w:cs="宋体"/>
        </w:rPr>
      </w:pPr>
      <w:r>
        <w:rPr>
          <w:rFonts w:hint="eastAsia" w:ascii="宋体" w:hAnsi="宋体" w:cs="宋体"/>
        </w:rPr>
        <w:t>（2）招标文件公告期限与招标公告的公告期限一致。</w:t>
      </w:r>
    </w:p>
    <w:p w14:paraId="70A3F419">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B42F406">
      <w:pPr>
        <w:ind w:firstLine="480"/>
      </w:pPr>
      <w:r>
        <w:rPr>
          <w:rFonts w:hint="eastAsia" w:ascii="宋体" w:hAnsi="宋体" w:cs="宋体"/>
        </w:rPr>
        <w:t>（4）为采购项目提供整体设计、规范编制或者项目管理、监理、检测等服务后不得再参加该采购项目的其他采购活动。</w:t>
      </w:r>
    </w:p>
    <w:p w14:paraId="7D542CDE">
      <w:pPr>
        <w:pStyle w:val="4"/>
      </w:pPr>
      <w:r>
        <w:rPr>
          <w:rFonts w:hint="eastAsia"/>
        </w:rPr>
        <w:t>七、对本次采购提出询问、质疑、投诉，请按以下方式联系</w:t>
      </w:r>
    </w:p>
    <w:p w14:paraId="2589A9FF">
      <w:pPr>
        <w:rPr>
          <w:rFonts w:hint="eastAsia" w:ascii="宋体" w:hAnsi="宋体" w:cs="宋体"/>
        </w:rPr>
      </w:pPr>
      <w:r>
        <w:rPr>
          <w:rFonts w:hint="eastAsia" w:ascii="宋体" w:hAnsi="宋体" w:cs="宋体"/>
          <w:b/>
          <w:bCs/>
        </w:rPr>
        <w:t>1.采购人信息</w:t>
      </w:r>
    </w:p>
    <w:p w14:paraId="6DF60944">
      <w:pPr>
        <w:ind w:firstLine="480"/>
        <w:rPr>
          <w:rFonts w:hint="eastAsia" w:ascii="宋体" w:hAnsi="宋体" w:cs="宋体" w:eastAsiaTheme="minorEastAsia"/>
          <w:lang w:eastAsia="zh-CN"/>
        </w:rPr>
      </w:pPr>
      <w:r>
        <w:rPr>
          <w:rFonts w:hint="eastAsia" w:ascii="宋体" w:hAnsi="宋体" w:cs="宋体"/>
        </w:rPr>
        <w:t xml:space="preserve">  名    称：</w:t>
      </w:r>
      <w:r>
        <w:rPr>
          <w:rFonts w:hint="eastAsia" w:cs="仿宋_GB2312" w:asciiTheme="minorEastAsia" w:hAnsiTheme="minorEastAsia" w:eastAsiaTheme="minorEastAsia"/>
          <w:lang w:eastAsia="zh-CN"/>
        </w:rPr>
        <w:t>浙江康复医院</w:t>
      </w:r>
    </w:p>
    <w:p w14:paraId="21678FE9">
      <w:pPr>
        <w:ind w:firstLine="480"/>
        <w:rPr>
          <w:rFonts w:hint="eastAsia" w:ascii="宋体" w:hAnsi="宋体" w:cs="宋体"/>
        </w:rPr>
      </w:pPr>
      <w:r>
        <w:rPr>
          <w:rFonts w:hint="eastAsia" w:ascii="宋体" w:hAnsi="宋体" w:cs="宋体"/>
        </w:rPr>
        <w:t xml:space="preserve">  地    址：</w:t>
      </w:r>
      <w:r>
        <w:rPr>
          <w:rFonts w:hint="default" w:ascii="Times New Roman" w:hAnsi="Times New Roman" w:eastAsia="宋体" w:cs="Times New Roman"/>
          <w:kern w:val="2"/>
        </w:rPr>
        <w:t>浙江省杭州市上城区观音塘路103号</w:t>
      </w:r>
      <w:r>
        <w:rPr>
          <w:rFonts w:hint="eastAsia" w:ascii="宋体" w:hAnsi="宋体" w:cs="宋体"/>
        </w:rPr>
        <w:t xml:space="preserve">       </w:t>
      </w:r>
    </w:p>
    <w:p w14:paraId="4A9E1F96">
      <w:pPr>
        <w:ind w:firstLine="720" w:firstLineChars="300"/>
        <w:rPr>
          <w:rFonts w:hint="eastAsia" w:ascii="宋体" w:hAnsi="宋体" w:cs="宋体"/>
        </w:rPr>
      </w:pPr>
      <w:r>
        <w:rPr>
          <w:rFonts w:hint="eastAsia" w:ascii="宋体" w:hAnsi="宋体" w:cs="宋体"/>
        </w:rPr>
        <w:t>传    真： /</w:t>
      </w:r>
    </w:p>
    <w:p w14:paraId="53C11822">
      <w:pPr>
        <w:ind w:firstLine="720" w:firstLineChars="300"/>
        <w:rPr>
          <w:rFonts w:hint="eastAsia" w:ascii="宋体" w:hAnsi="宋体" w:cs="宋体"/>
        </w:rPr>
      </w:pPr>
      <w:r>
        <w:rPr>
          <w:rFonts w:hint="eastAsia" w:ascii="宋体" w:hAnsi="宋体" w:cs="宋体"/>
        </w:rPr>
        <w:t>项目联系人（询问）：</w:t>
      </w:r>
      <w:r>
        <w:rPr>
          <w:rFonts w:hint="default" w:ascii="Times New Roman" w:hAnsi="Times New Roman" w:eastAsia="宋体" w:cs="Times New Roman"/>
          <w:kern w:val="2"/>
        </w:rPr>
        <w:t>杨老</w:t>
      </w:r>
      <w:r>
        <w:rPr>
          <w:rFonts w:ascii="Times New Roman" w:hAnsi="Times New Roman" w:eastAsia="宋体" w:cs="Times New Roman"/>
          <w:kern w:val="2"/>
        </w:rPr>
        <w:t>师</w:t>
      </w:r>
      <w:r>
        <w:rPr>
          <w:rFonts w:hint="eastAsia" w:ascii="宋体" w:hAnsi="宋体" w:cs="宋体"/>
        </w:rPr>
        <w:t xml:space="preserve"> </w:t>
      </w:r>
    </w:p>
    <w:p w14:paraId="6BCBBA22">
      <w:pPr>
        <w:ind w:firstLine="480"/>
        <w:rPr>
          <w:rFonts w:hint="eastAsia" w:ascii="宋体" w:hAnsi="宋体" w:cs="宋体"/>
        </w:rPr>
      </w:pPr>
      <w:r>
        <w:rPr>
          <w:rFonts w:hint="eastAsia" w:ascii="宋体" w:hAnsi="宋体" w:cs="宋体"/>
        </w:rPr>
        <w:t xml:space="preserve">  项目联系方式（询问）：0571-86439831 </w:t>
      </w:r>
    </w:p>
    <w:p w14:paraId="1C03A595">
      <w:pPr>
        <w:ind w:firstLine="480"/>
        <w:rPr>
          <w:rFonts w:hint="eastAsia" w:ascii="宋体" w:hAnsi="宋体" w:cs="宋体"/>
        </w:rPr>
      </w:pPr>
      <w:r>
        <w:rPr>
          <w:rFonts w:hint="eastAsia" w:ascii="宋体" w:hAnsi="宋体" w:cs="宋体"/>
        </w:rPr>
        <w:t xml:space="preserve">  质疑联系人：王老师</w:t>
      </w:r>
    </w:p>
    <w:p w14:paraId="29CC9FC4">
      <w:pPr>
        <w:ind w:firstLine="720" w:firstLineChars="300"/>
        <w:rPr>
          <w:rFonts w:hint="eastAsia" w:ascii="宋体" w:hAnsi="宋体" w:cs="宋体"/>
        </w:rPr>
      </w:pPr>
      <w:r>
        <w:rPr>
          <w:rFonts w:hint="eastAsia" w:ascii="宋体" w:hAnsi="宋体" w:cs="宋体"/>
        </w:rPr>
        <w:t xml:space="preserve">质疑联系方式：0571-86439830 </w:t>
      </w:r>
    </w:p>
    <w:p w14:paraId="1B1B8146">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3BEA4EF8">
      <w:pPr>
        <w:ind w:firstLine="720" w:firstLineChars="300"/>
        <w:rPr>
          <w:rFonts w:hint="eastAsia" w:ascii="宋体" w:hAnsi="宋体" w:cs="宋体"/>
        </w:rPr>
      </w:pPr>
      <w:r>
        <w:rPr>
          <w:rFonts w:hint="eastAsia" w:ascii="宋体" w:hAnsi="宋体" w:cs="宋体"/>
        </w:rPr>
        <w:t>名    称：浙江信镧建设工程咨询有限公司</w:t>
      </w:r>
    </w:p>
    <w:p w14:paraId="2ADCCA62">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11CB395A">
      <w:pPr>
        <w:ind w:firstLine="480"/>
        <w:rPr>
          <w:rFonts w:hint="eastAsia" w:ascii="宋体" w:hAnsi="宋体" w:cs="宋体"/>
        </w:rPr>
      </w:pPr>
      <w:r>
        <w:rPr>
          <w:rFonts w:hint="eastAsia" w:ascii="宋体" w:hAnsi="宋体" w:cs="宋体"/>
        </w:rPr>
        <w:t xml:space="preserve">  传    真：0571-85024997               </w:t>
      </w:r>
    </w:p>
    <w:p w14:paraId="405BC5A2">
      <w:pPr>
        <w:ind w:firstLine="480"/>
        <w:rPr>
          <w:rFonts w:hint="eastAsia" w:ascii="宋体" w:hAnsi="宋体" w:cs="宋体"/>
        </w:rPr>
      </w:pPr>
      <w:r>
        <w:rPr>
          <w:rFonts w:hint="eastAsia" w:ascii="宋体" w:hAnsi="宋体" w:cs="宋体"/>
        </w:rPr>
        <w:t xml:space="preserve">  项目联系人（询问）：曹威、刘泽、赵锋          </w:t>
      </w:r>
    </w:p>
    <w:p w14:paraId="7C8A8FA6">
      <w:pPr>
        <w:ind w:firstLine="480"/>
        <w:rPr>
          <w:rFonts w:hint="eastAsia" w:ascii="宋体" w:hAnsi="宋体" w:cs="宋体"/>
        </w:rPr>
      </w:pPr>
      <w:r>
        <w:rPr>
          <w:rFonts w:hint="eastAsia" w:ascii="宋体" w:hAnsi="宋体" w:cs="宋体"/>
        </w:rPr>
        <w:t xml:space="preserve">  项目联系方式（询问）：0571-87967630 </w:t>
      </w:r>
    </w:p>
    <w:p w14:paraId="72361F63">
      <w:pPr>
        <w:ind w:firstLine="480"/>
        <w:rPr>
          <w:rFonts w:hint="eastAsia" w:ascii="宋体" w:hAnsi="宋体" w:cs="宋体"/>
        </w:rPr>
      </w:pPr>
      <w:r>
        <w:rPr>
          <w:rFonts w:hint="eastAsia" w:ascii="宋体" w:hAnsi="宋体" w:cs="宋体"/>
        </w:rPr>
        <w:t xml:space="preserve">  质疑联系人：葛梅兰              </w:t>
      </w:r>
    </w:p>
    <w:p w14:paraId="286CC5DE">
      <w:pPr>
        <w:ind w:firstLine="480"/>
        <w:rPr>
          <w:rFonts w:hint="eastAsia" w:ascii="宋体" w:hAnsi="宋体" w:cs="宋体"/>
        </w:rPr>
      </w:pPr>
      <w:r>
        <w:rPr>
          <w:rFonts w:hint="eastAsia" w:ascii="宋体" w:hAnsi="宋体" w:cs="宋体"/>
        </w:rPr>
        <w:t xml:space="preserve">  质疑联系方式：0571-87967630 </w:t>
      </w:r>
    </w:p>
    <w:p w14:paraId="11AF0163">
      <w:pPr>
        <w:ind w:firstLine="723" w:firstLineChars="300"/>
        <w:rPr>
          <w:rFonts w:hint="eastAsia" w:ascii="宋体" w:hAnsi="宋体" w:cs="宋体"/>
        </w:rPr>
      </w:pPr>
      <w:r>
        <w:rPr>
          <w:rFonts w:hint="eastAsia" w:ascii="宋体" w:hAnsi="宋体" w:cs="宋体"/>
          <w:b/>
          <w:bCs/>
        </w:rPr>
        <w:t>3.该项目由采购人处理采购争议。质疑环节，采购人委托采购代理机构处理的，可由采购代理机构答复。对质疑答复不满意的，向采购人内部设置的采购监督机构反映。</w:t>
      </w:r>
    </w:p>
    <w:p w14:paraId="2FFAAAB3">
      <w:pPr>
        <w:ind w:firstLine="720" w:firstLineChars="300"/>
        <w:rPr>
          <w:rFonts w:hint="eastAsia" w:ascii="宋体" w:hAnsi="宋体" w:cs="宋体"/>
        </w:rPr>
      </w:pPr>
      <w:r>
        <w:rPr>
          <w:rFonts w:hint="eastAsia" w:ascii="宋体" w:hAnsi="宋体" w:cs="宋体"/>
        </w:rPr>
        <w:t>监督投诉电话：0571-87800218，0571-87227671</w:t>
      </w:r>
    </w:p>
    <w:p w14:paraId="4A50D5F6">
      <w:pPr>
        <w:ind w:firstLine="720" w:firstLineChars="300"/>
        <w:rPr>
          <w:rFonts w:hint="eastAsia" w:ascii="宋体" w:hAnsi="宋体" w:cs="宋体"/>
        </w:rPr>
      </w:pPr>
      <w:r>
        <w:rPr>
          <w:rFonts w:hint="eastAsia" w:ascii="宋体" w:hAnsi="宋体" w:cs="宋体"/>
        </w:rPr>
        <w:t xml:space="preserve">政策咨询：何一平、冯华，0571-87058424、87055741    </w:t>
      </w:r>
    </w:p>
    <w:p w14:paraId="717829C9">
      <w:pPr>
        <w:ind w:firstLine="720" w:firstLineChars="300"/>
        <w:rPr>
          <w:rFonts w:hint="eastAsia" w:ascii="宋体" w:hAnsi="宋体" w:cs="宋体"/>
          <w:color w:val="FF0000"/>
        </w:rPr>
      </w:pPr>
      <w:r>
        <w:rPr>
          <w:rFonts w:hint="eastAsia" w:ascii="宋体" w:hAnsi="宋体" w:cs="宋体"/>
        </w:rPr>
        <w:t>预算金额未达100万元的采购项目，由采购人处理采购争议。</w:t>
      </w:r>
    </w:p>
    <w:p w14:paraId="357D3D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w:t>
      </w:r>
    </w:p>
    <w:p w14:paraId="4696B17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CA问题联系电话（人工）：汇信CA 400-888-4636；天谷CA 400-087-8198。                       </w:t>
      </w:r>
    </w:p>
    <w:p w14:paraId="0B6097A1">
      <w:pPr>
        <w:pStyle w:val="2"/>
      </w:pPr>
      <w:bookmarkStart w:id="15" w:name="_Toc1863"/>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440904D4">
      <w:pPr>
        <w:ind w:firstLine="0" w:firstLineChars="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79F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2" w:type="dxa"/>
            <w:vAlign w:val="center"/>
          </w:tcPr>
          <w:p w14:paraId="1DE6A3CC">
            <w:pPr>
              <w:pStyle w:val="145"/>
              <w:widowControl w:val="0"/>
              <w:rPr>
                <w:b/>
                <w:bCs/>
              </w:rPr>
            </w:pPr>
            <w:r>
              <w:rPr>
                <w:rFonts w:hint="eastAsia"/>
                <w:b/>
                <w:bCs/>
              </w:rPr>
              <w:t>序号</w:t>
            </w:r>
          </w:p>
        </w:tc>
        <w:tc>
          <w:tcPr>
            <w:tcW w:w="2206" w:type="dxa"/>
            <w:vAlign w:val="center"/>
          </w:tcPr>
          <w:p w14:paraId="4B4532A7">
            <w:pPr>
              <w:pStyle w:val="145"/>
              <w:widowControl w:val="0"/>
              <w:rPr>
                <w:b/>
                <w:bCs/>
              </w:rPr>
            </w:pPr>
            <w:r>
              <w:rPr>
                <w:rFonts w:hint="eastAsia"/>
                <w:b/>
                <w:bCs/>
              </w:rPr>
              <w:t>事项</w:t>
            </w:r>
          </w:p>
        </w:tc>
        <w:tc>
          <w:tcPr>
            <w:tcW w:w="5901" w:type="dxa"/>
            <w:vAlign w:val="center"/>
          </w:tcPr>
          <w:p w14:paraId="3C82359B">
            <w:pPr>
              <w:ind w:firstLine="0" w:firstLineChars="0"/>
              <w:jc w:val="center"/>
            </w:pPr>
            <w:r>
              <w:rPr>
                <w:rFonts w:hint="eastAsia" w:ascii="宋体" w:hAnsi="宋体" w:cs="宋体"/>
                <w:b/>
              </w:rPr>
              <w:t>本项目的特别规定</w:t>
            </w:r>
          </w:p>
        </w:tc>
      </w:tr>
      <w:tr w14:paraId="247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071F7C">
            <w:pPr>
              <w:pStyle w:val="145"/>
              <w:widowControl w:val="0"/>
              <w:rPr>
                <w:b/>
                <w:bCs/>
              </w:rPr>
            </w:pPr>
            <w:r>
              <w:rPr>
                <w:rFonts w:hint="eastAsia"/>
                <w:b/>
                <w:bCs/>
              </w:rPr>
              <w:t>1</w:t>
            </w:r>
          </w:p>
        </w:tc>
        <w:tc>
          <w:tcPr>
            <w:tcW w:w="2206" w:type="dxa"/>
            <w:vAlign w:val="center"/>
          </w:tcPr>
          <w:p w14:paraId="70AFBFF4">
            <w:pPr>
              <w:pStyle w:val="145"/>
              <w:widowControl w:val="0"/>
              <w:rPr>
                <w:b/>
                <w:bCs/>
              </w:rPr>
            </w:pPr>
            <w:r>
              <w:rPr>
                <w:rFonts w:hint="eastAsia"/>
                <w:b/>
                <w:bCs/>
              </w:rPr>
              <w:t>项目属性</w:t>
            </w:r>
          </w:p>
        </w:tc>
        <w:tc>
          <w:tcPr>
            <w:tcW w:w="5901" w:type="dxa"/>
            <w:vAlign w:val="center"/>
          </w:tcPr>
          <w:p w14:paraId="755EB02A">
            <w:pPr>
              <w:ind w:firstLine="480"/>
              <w:jc w:val="left"/>
              <w:rPr>
                <w:rFonts w:hint="eastAsia" w:ascii="宋体" w:hAnsi="宋体" w:cs="宋体"/>
                <w:kern w:val="0"/>
              </w:rPr>
            </w:pPr>
            <w:r>
              <w:rPr>
                <w:rFonts w:hint="eastAsia" w:ascii="宋体" w:hAnsi="宋体" w:cs="宋体"/>
                <w:kern w:val="0"/>
              </w:rPr>
              <w:t>货物类</w:t>
            </w:r>
          </w:p>
        </w:tc>
      </w:tr>
      <w:tr w14:paraId="6BEA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E667D86">
            <w:pPr>
              <w:pStyle w:val="145"/>
              <w:widowControl w:val="0"/>
              <w:rPr>
                <w:b/>
                <w:bCs/>
              </w:rPr>
            </w:pPr>
            <w:r>
              <w:rPr>
                <w:rFonts w:hint="eastAsia"/>
                <w:b/>
                <w:bCs/>
              </w:rPr>
              <w:t>2</w:t>
            </w:r>
          </w:p>
        </w:tc>
        <w:tc>
          <w:tcPr>
            <w:tcW w:w="2206" w:type="dxa"/>
            <w:vAlign w:val="center"/>
          </w:tcPr>
          <w:p w14:paraId="47A8252D">
            <w:pPr>
              <w:pStyle w:val="145"/>
              <w:widowControl w:val="0"/>
              <w:rPr>
                <w:b/>
                <w:bCs/>
              </w:rPr>
            </w:pPr>
            <w:r>
              <w:rPr>
                <w:rFonts w:hint="eastAsia"/>
                <w:b/>
                <w:bCs/>
              </w:rPr>
              <w:t>核心产品</w:t>
            </w:r>
          </w:p>
        </w:tc>
        <w:tc>
          <w:tcPr>
            <w:tcW w:w="5901" w:type="dxa"/>
            <w:vAlign w:val="center"/>
          </w:tcPr>
          <w:p w14:paraId="18B84422">
            <w:pPr>
              <w:ind w:firstLine="240" w:firstLineChars="100"/>
              <w:jc w:val="left"/>
              <w:rPr>
                <w:rFonts w:hint="eastAsia" w:ascii="宋体" w:hAnsi="宋体" w:cs="宋体"/>
                <w:kern w:val="0"/>
              </w:rPr>
            </w:pPr>
            <w:r>
              <w:rPr>
                <w:rFonts w:hint="eastAsia"/>
                <w:u w:val="single"/>
                <w:lang w:eastAsia="zh-CN"/>
              </w:rPr>
              <w:t xml:space="preserve"> 音乐魔方</w:t>
            </w:r>
            <w:r>
              <w:rPr>
                <w:rFonts w:hint="eastAsia"/>
                <w:u w:val="single"/>
                <w:lang w:val="en-US" w:eastAsia="zh-CN"/>
              </w:rPr>
              <w:t xml:space="preserve"> </w:t>
            </w:r>
            <w:r>
              <w:rPr>
                <w:rFonts w:hint="eastAsia" w:ascii="宋体" w:hAnsi="宋体" w:cs="宋体"/>
                <w:kern w:val="0"/>
              </w:rPr>
              <w:t>；多家投标人提供相同品牌产品的认定详见第四部分评标办法。</w:t>
            </w:r>
          </w:p>
        </w:tc>
      </w:tr>
      <w:tr w14:paraId="41AC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0B255E">
            <w:pPr>
              <w:pStyle w:val="145"/>
              <w:widowControl w:val="0"/>
              <w:rPr>
                <w:b/>
                <w:bCs/>
              </w:rPr>
            </w:pPr>
            <w:r>
              <w:rPr>
                <w:rFonts w:hint="eastAsia"/>
                <w:b/>
                <w:bCs/>
              </w:rPr>
              <w:t>3</w:t>
            </w:r>
          </w:p>
        </w:tc>
        <w:tc>
          <w:tcPr>
            <w:tcW w:w="2206" w:type="dxa"/>
            <w:vAlign w:val="center"/>
          </w:tcPr>
          <w:p w14:paraId="60CF3534">
            <w:pPr>
              <w:pStyle w:val="145"/>
              <w:widowControl w:val="0"/>
              <w:rPr>
                <w:b/>
                <w:bCs/>
              </w:rPr>
            </w:pPr>
            <w:r>
              <w:rPr>
                <w:rFonts w:hint="eastAsia"/>
                <w:b/>
                <w:bCs/>
              </w:rPr>
              <w:t>采购标的及其对应的中小企业划分标准所属行业</w:t>
            </w:r>
          </w:p>
        </w:tc>
        <w:tc>
          <w:tcPr>
            <w:tcW w:w="5901" w:type="dxa"/>
            <w:vAlign w:val="center"/>
          </w:tcPr>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40"/>
              <w:gridCol w:w="1650"/>
            </w:tblGrid>
            <w:tr w14:paraId="68E7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22866267">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序号</w:t>
                  </w:r>
                </w:p>
              </w:tc>
              <w:tc>
                <w:tcPr>
                  <w:tcW w:w="2740" w:type="dxa"/>
                </w:tcPr>
                <w:p w14:paraId="79E930A3">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采购标的</w:t>
                  </w:r>
                </w:p>
              </w:tc>
              <w:tc>
                <w:tcPr>
                  <w:tcW w:w="1650" w:type="dxa"/>
                </w:tcPr>
                <w:p w14:paraId="75EF6EDE">
                  <w:pPr>
                    <w:pStyle w:val="145"/>
                    <w:widowControl w:val="0"/>
                    <w:jc w:val="center"/>
                    <w:rPr>
                      <w:rFonts w:hint="eastAsia" w:ascii="宋体" w:hAnsi="宋体" w:eastAsia="宋体" w:cs="宋体"/>
                      <w:kern w:val="2"/>
                      <w:szCs w:val="24"/>
                    </w:rPr>
                  </w:pPr>
                  <w:r>
                    <w:rPr>
                      <w:rFonts w:hint="eastAsia" w:ascii="宋体" w:hAnsi="宋体" w:eastAsia="宋体" w:cs="宋体"/>
                      <w:kern w:val="2"/>
                      <w:szCs w:val="24"/>
                    </w:rPr>
                    <w:t>所属行业</w:t>
                  </w:r>
                </w:p>
              </w:tc>
            </w:tr>
            <w:tr w14:paraId="033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D3D5B1C">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w:t>
                  </w:r>
                </w:p>
              </w:tc>
              <w:tc>
                <w:tcPr>
                  <w:tcW w:w="2740" w:type="dxa"/>
                  <w:shd w:val="clear" w:color="auto" w:fill="auto"/>
                  <w:vAlign w:val="center"/>
                </w:tcPr>
                <w:p w14:paraId="74B5D2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适老长方桌</w:t>
                  </w:r>
                </w:p>
              </w:tc>
              <w:tc>
                <w:tcPr>
                  <w:tcW w:w="1650" w:type="dxa"/>
                </w:tcPr>
                <w:p w14:paraId="7EEB4F89">
                  <w:pPr>
                    <w:pStyle w:val="145"/>
                    <w:widowControl w:val="0"/>
                    <w:jc w:val="center"/>
                    <w:rPr>
                      <w:rFonts w:hint="eastAsia" w:ascii="宋体" w:hAnsi="宋体" w:eastAsia="宋体" w:cs="宋体"/>
                      <w:kern w:val="2"/>
                      <w:szCs w:val="24"/>
                    </w:rPr>
                  </w:pPr>
                  <w:r>
                    <w:rPr>
                      <w:rFonts w:hint="eastAsia" w:ascii="宋体" w:hAnsi="宋体" w:eastAsia="宋体" w:cs="宋体"/>
                      <w:kern w:val="2"/>
                      <w:szCs w:val="24"/>
                      <w:lang w:val="en-US" w:eastAsia="zh-CN"/>
                    </w:rPr>
                    <w:t>工业</w:t>
                  </w:r>
                </w:p>
              </w:tc>
            </w:tr>
            <w:tr w14:paraId="087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F0BD5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w:t>
                  </w:r>
                </w:p>
              </w:tc>
              <w:tc>
                <w:tcPr>
                  <w:tcW w:w="2740" w:type="dxa"/>
                  <w:shd w:val="clear" w:color="auto" w:fill="auto"/>
                  <w:vAlign w:val="center"/>
                </w:tcPr>
                <w:p w14:paraId="18EF347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适老椅</w:t>
                  </w:r>
                </w:p>
              </w:tc>
              <w:tc>
                <w:tcPr>
                  <w:tcW w:w="1650" w:type="dxa"/>
                </w:tcPr>
                <w:p w14:paraId="2E7E58E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3BA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66767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w:t>
                  </w:r>
                </w:p>
              </w:tc>
              <w:tc>
                <w:tcPr>
                  <w:tcW w:w="2740" w:type="dxa"/>
                  <w:shd w:val="clear" w:color="auto" w:fill="auto"/>
                  <w:vAlign w:val="center"/>
                </w:tcPr>
                <w:p w14:paraId="7E9C190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适老圆桌</w:t>
                  </w:r>
                </w:p>
              </w:tc>
              <w:tc>
                <w:tcPr>
                  <w:tcW w:w="1650" w:type="dxa"/>
                </w:tcPr>
                <w:p w14:paraId="0CB77456">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B79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3799D9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4</w:t>
                  </w:r>
                </w:p>
              </w:tc>
              <w:tc>
                <w:tcPr>
                  <w:tcW w:w="2740" w:type="dxa"/>
                  <w:shd w:val="clear" w:color="auto" w:fill="auto"/>
                  <w:vAlign w:val="center"/>
                </w:tcPr>
                <w:p w14:paraId="2E2B596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适老圆角几A</w:t>
                  </w:r>
                </w:p>
              </w:tc>
              <w:tc>
                <w:tcPr>
                  <w:tcW w:w="1650" w:type="dxa"/>
                </w:tcPr>
                <w:p w14:paraId="0DC358CE">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5E1A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A869B8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5</w:t>
                  </w:r>
                </w:p>
              </w:tc>
              <w:tc>
                <w:tcPr>
                  <w:tcW w:w="2740" w:type="dxa"/>
                  <w:shd w:val="clear" w:color="auto" w:fill="auto"/>
                  <w:vAlign w:val="center"/>
                </w:tcPr>
                <w:p w14:paraId="3B21165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生活赋能互动设备</w:t>
                  </w:r>
                </w:p>
              </w:tc>
              <w:tc>
                <w:tcPr>
                  <w:tcW w:w="1650" w:type="dxa"/>
                </w:tcPr>
                <w:p w14:paraId="266CB26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C05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A069E5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6</w:t>
                  </w:r>
                </w:p>
              </w:tc>
              <w:tc>
                <w:tcPr>
                  <w:tcW w:w="2740" w:type="dxa"/>
                  <w:shd w:val="clear" w:color="auto" w:fill="auto"/>
                  <w:vAlign w:val="center"/>
                </w:tcPr>
                <w:p w14:paraId="7AD163F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适老智能乐龄鼓</w:t>
                  </w:r>
                </w:p>
              </w:tc>
              <w:tc>
                <w:tcPr>
                  <w:tcW w:w="1650" w:type="dxa"/>
                </w:tcPr>
                <w:p w14:paraId="0E70F06A">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FEE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4369FB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7</w:t>
                  </w:r>
                </w:p>
              </w:tc>
              <w:tc>
                <w:tcPr>
                  <w:tcW w:w="2740" w:type="dxa"/>
                  <w:shd w:val="clear" w:color="auto" w:fill="auto"/>
                  <w:vAlign w:val="center"/>
                </w:tcPr>
                <w:p w14:paraId="14D8B64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适老棋牌桌</w:t>
                  </w:r>
                </w:p>
              </w:tc>
              <w:tc>
                <w:tcPr>
                  <w:tcW w:w="1650" w:type="dxa"/>
                </w:tcPr>
                <w:p w14:paraId="46604B6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590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5976A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8</w:t>
                  </w:r>
                </w:p>
              </w:tc>
              <w:tc>
                <w:tcPr>
                  <w:tcW w:w="2740" w:type="dxa"/>
                  <w:shd w:val="clear" w:color="auto" w:fill="auto"/>
                  <w:vAlign w:val="center"/>
                </w:tcPr>
                <w:p w14:paraId="2F645B6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适老三人沙发B</w:t>
                  </w:r>
                </w:p>
              </w:tc>
              <w:tc>
                <w:tcPr>
                  <w:tcW w:w="1650" w:type="dxa"/>
                </w:tcPr>
                <w:p w14:paraId="4439407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BFD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CFBA397">
                  <w:pPr>
                    <w:pStyle w:val="145"/>
                    <w:widowControl w:val="0"/>
                    <w:jc w:val="center"/>
                    <w:rPr>
                      <w:rFonts w:hint="eastAsia" w:ascii="宋体" w:hAnsi="宋体" w:eastAsia="宋体" w:cs="宋体"/>
                      <w:b w:val="0"/>
                      <w:bCs w:val="0"/>
                      <w:i w:val="0"/>
                      <w:iCs w:val="0"/>
                      <w:kern w:val="2"/>
                      <w:sz w:val="24"/>
                      <w:szCs w:val="24"/>
                      <w:u w:val="none"/>
                      <w:lang w:val="en-US" w:eastAsia="zh-CN" w:bidi="ar-SA"/>
                    </w:rPr>
                  </w:pPr>
                  <w:r>
                    <w:rPr>
                      <w:rFonts w:hint="eastAsia" w:ascii="宋体" w:hAnsi="宋体" w:eastAsia="宋体" w:cs="宋体"/>
                      <w:b w:val="0"/>
                      <w:bCs w:val="0"/>
                      <w:i w:val="0"/>
                      <w:iCs w:val="0"/>
                      <w:kern w:val="2"/>
                      <w:sz w:val="24"/>
                      <w:szCs w:val="24"/>
                      <w:u w:val="none"/>
                      <w:lang w:val="en-US" w:eastAsia="zh-CN" w:bidi="ar"/>
                    </w:rPr>
                    <w:t>9</w:t>
                  </w:r>
                </w:p>
              </w:tc>
              <w:tc>
                <w:tcPr>
                  <w:tcW w:w="2740" w:type="dxa"/>
                  <w:shd w:val="clear" w:color="auto" w:fill="auto"/>
                  <w:vAlign w:val="center"/>
                </w:tcPr>
                <w:p w14:paraId="1A8B5930">
                  <w:pPr>
                    <w:pStyle w:val="145"/>
                    <w:widowControl w:val="0"/>
                    <w:jc w:val="center"/>
                    <w:rPr>
                      <w:rFonts w:hint="eastAsia" w:ascii="宋体" w:hAnsi="宋体" w:eastAsia="宋体" w:cs="宋体"/>
                      <w:b w:val="0"/>
                      <w:bCs w:val="0"/>
                      <w:i w:val="0"/>
                      <w:iCs w:val="0"/>
                      <w:kern w:val="2"/>
                      <w:sz w:val="24"/>
                      <w:szCs w:val="24"/>
                      <w:u w:val="none"/>
                      <w:lang w:val="en-US" w:eastAsia="zh-CN" w:bidi="ar-SA"/>
                    </w:rPr>
                  </w:pPr>
                  <w:r>
                    <w:rPr>
                      <w:rFonts w:hint="eastAsia" w:ascii="宋体" w:hAnsi="宋体" w:eastAsia="宋体" w:cs="宋体"/>
                      <w:b w:val="0"/>
                      <w:bCs w:val="0"/>
                      <w:i w:val="0"/>
                      <w:iCs w:val="0"/>
                      <w:kern w:val="2"/>
                      <w:sz w:val="24"/>
                      <w:szCs w:val="24"/>
                      <w:u w:val="none"/>
                      <w:lang w:val="en-US" w:eastAsia="zh-CN" w:bidi="ar"/>
                    </w:rPr>
                    <w:t>音乐魔方</w:t>
                  </w:r>
                </w:p>
              </w:tc>
              <w:tc>
                <w:tcPr>
                  <w:tcW w:w="1650" w:type="dxa"/>
                </w:tcPr>
                <w:p w14:paraId="0BDDAC6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E20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BBCEBD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10</w:t>
                  </w:r>
                </w:p>
              </w:tc>
              <w:tc>
                <w:tcPr>
                  <w:tcW w:w="2740" w:type="dxa"/>
                  <w:shd w:val="clear" w:color="auto" w:fill="auto"/>
                  <w:vAlign w:val="center"/>
                </w:tcPr>
                <w:p w14:paraId="1E87C9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适老茶水柜</w:t>
                  </w:r>
                </w:p>
              </w:tc>
              <w:tc>
                <w:tcPr>
                  <w:tcW w:w="1650" w:type="dxa"/>
                </w:tcPr>
                <w:p w14:paraId="1F9443EE">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3B6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AC546E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11</w:t>
                  </w:r>
                </w:p>
              </w:tc>
              <w:tc>
                <w:tcPr>
                  <w:tcW w:w="2740" w:type="dxa"/>
                  <w:shd w:val="clear" w:color="auto" w:fill="auto"/>
                  <w:vAlign w:val="center"/>
                </w:tcPr>
                <w:p w14:paraId="12F26EE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适老休闲椅A</w:t>
                  </w:r>
                </w:p>
              </w:tc>
              <w:tc>
                <w:tcPr>
                  <w:tcW w:w="1650" w:type="dxa"/>
                </w:tcPr>
                <w:p w14:paraId="3222A34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4FF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74A1EA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12</w:t>
                  </w:r>
                </w:p>
              </w:tc>
              <w:tc>
                <w:tcPr>
                  <w:tcW w:w="2740" w:type="dxa"/>
                  <w:shd w:val="clear" w:color="auto" w:fill="auto"/>
                  <w:vAlign w:val="center"/>
                </w:tcPr>
                <w:p w14:paraId="36A3507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适老单人沙发B</w:t>
                  </w:r>
                </w:p>
              </w:tc>
              <w:tc>
                <w:tcPr>
                  <w:tcW w:w="1650" w:type="dxa"/>
                </w:tcPr>
                <w:p w14:paraId="0314364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4C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03293C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13</w:t>
                  </w:r>
                </w:p>
              </w:tc>
              <w:tc>
                <w:tcPr>
                  <w:tcW w:w="2740" w:type="dxa"/>
                  <w:shd w:val="clear" w:color="auto" w:fill="auto"/>
                  <w:vAlign w:val="center"/>
                </w:tcPr>
                <w:p w14:paraId="5C5A9E5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适老茶几A</w:t>
                  </w:r>
                </w:p>
              </w:tc>
              <w:tc>
                <w:tcPr>
                  <w:tcW w:w="1650" w:type="dxa"/>
                </w:tcPr>
                <w:p w14:paraId="7630A99B">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5E1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E0B083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14</w:t>
                  </w:r>
                </w:p>
              </w:tc>
              <w:tc>
                <w:tcPr>
                  <w:tcW w:w="2740" w:type="dxa"/>
                  <w:shd w:val="clear" w:color="auto" w:fill="auto"/>
                  <w:vAlign w:val="center"/>
                </w:tcPr>
                <w:p w14:paraId="318A8B93">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音乐手鼓</w:t>
                  </w:r>
                </w:p>
              </w:tc>
              <w:tc>
                <w:tcPr>
                  <w:tcW w:w="1650" w:type="dxa"/>
                </w:tcPr>
                <w:p w14:paraId="680DE6B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6467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82D282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15</w:t>
                  </w:r>
                </w:p>
              </w:tc>
              <w:tc>
                <w:tcPr>
                  <w:tcW w:w="2740" w:type="dxa"/>
                  <w:shd w:val="clear" w:color="auto" w:fill="auto"/>
                  <w:vAlign w:val="center"/>
                </w:tcPr>
                <w:p w14:paraId="125226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适老智能节拍器</w:t>
                  </w:r>
                </w:p>
              </w:tc>
              <w:tc>
                <w:tcPr>
                  <w:tcW w:w="1650" w:type="dxa"/>
                </w:tcPr>
                <w:p w14:paraId="76E28503">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CAD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7FEED9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16</w:t>
                  </w:r>
                </w:p>
              </w:tc>
              <w:tc>
                <w:tcPr>
                  <w:tcW w:w="2740" w:type="dxa"/>
                  <w:shd w:val="clear" w:color="auto" w:fill="auto"/>
                  <w:vAlign w:val="center"/>
                </w:tcPr>
                <w:p w14:paraId="10CB2D7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适老轻享康乐设备</w:t>
                  </w:r>
                </w:p>
              </w:tc>
              <w:tc>
                <w:tcPr>
                  <w:tcW w:w="1650" w:type="dxa"/>
                </w:tcPr>
                <w:p w14:paraId="427C79E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F84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3F2CE7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17</w:t>
                  </w:r>
                </w:p>
              </w:tc>
              <w:tc>
                <w:tcPr>
                  <w:tcW w:w="2740" w:type="dxa"/>
                  <w:shd w:val="clear" w:color="auto" w:fill="auto"/>
                  <w:vAlign w:val="center"/>
                </w:tcPr>
                <w:p w14:paraId="33C35E4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床护垫</w:t>
                  </w:r>
                </w:p>
              </w:tc>
              <w:tc>
                <w:tcPr>
                  <w:tcW w:w="1650" w:type="dxa"/>
                </w:tcPr>
                <w:p w14:paraId="5690307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EF2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5E0F96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18</w:t>
                  </w:r>
                </w:p>
              </w:tc>
              <w:tc>
                <w:tcPr>
                  <w:tcW w:w="2740" w:type="dxa"/>
                  <w:shd w:val="clear" w:color="auto" w:fill="auto"/>
                  <w:vAlign w:val="center"/>
                </w:tcPr>
                <w:p w14:paraId="55BE7A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床单</w:t>
                  </w:r>
                </w:p>
              </w:tc>
              <w:tc>
                <w:tcPr>
                  <w:tcW w:w="1650" w:type="dxa"/>
                </w:tcPr>
                <w:p w14:paraId="4AADAE9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326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6C23DD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19</w:t>
                  </w:r>
                </w:p>
              </w:tc>
              <w:tc>
                <w:tcPr>
                  <w:tcW w:w="2740" w:type="dxa"/>
                  <w:shd w:val="clear" w:color="auto" w:fill="auto"/>
                  <w:vAlign w:val="center"/>
                </w:tcPr>
                <w:p w14:paraId="7195F23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被套</w:t>
                  </w:r>
                </w:p>
              </w:tc>
              <w:tc>
                <w:tcPr>
                  <w:tcW w:w="1650" w:type="dxa"/>
                </w:tcPr>
                <w:p w14:paraId="66561D8D">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1BA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CEB2E4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20</w:t>
                  </w:r>
                </w:p>
              </w:tc>
              <w:tc>
                <w:tcPr>
                  <w:tcW w:w="2740" w:type="dxa"/>
                  <w:shd w:val="clear" w:color="auto" w:fill="auto"/>
                  <w:vAlign w:val="center"/>
                </w:tcPr>
                <w:p w14:paraId="71BBD6F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枕套</w:t>
                  </w:r>
                </w:p>
              </w:tc>
              <w:tc>
                <w:tcPr>
                  <w:tcW w:w="1650" w:type="dxa"/>
                </w:tcPr>
                <w:p w14:paraId="7314492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CB2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BD49D1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21</w:t>
                  </w:r>
                </w:p>
              </w:tc>
              <w:tc>
                <w:tcPr>
                  <w:tcW w:w="2740" w:type="dxa"/>
                  <w:shd w:val="clear" w:color="auto" w:fill="auto"/>
                  <w:vAlign w:val="center"/>
                </w:tcPr>
                <w:p w14:paraId="65BCD4DA">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枕芯（软）</w:t>
                  </w:r>
                </w:p>
              </w:tc>
              <w:tc>
                <w:tcPr>
                  <w:tcW w:w="1650" w:type="dxa"/>
                </w:tcPr>
                <w:p w14:paraId="2EC9FC2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D78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135E937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22</w:t>
                  </w:r>
                </w:p>
              </w:tc>
              <w:tc>
                <w:tcPr>
                  <w:tcW w:w="2740" w:type="dxa"/>
                  <w:shd w:val="clear" w:color="auto" w:fill="auto"/>
                  <w:vAlign w:val="center"/>
                </w:tcPr>
                <w:p w14:paraId="6A3A4FB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枕芯（硬）</w:t>
                  </w:r>
                </w:p>
              </w:tc>
              <w:tc>
                <w:tcPr>
                  <w:tcW w:w="1650" w:type="dxa"/>
                </w:tcPr>
                <w:p w14:paraId="32F0F62E">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BA2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A97E8E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23</w:t>
                  </w:r>
                </w:p>
              </w:tc>
              <w:tc>
                <w:tcPr>
                  <w:tcW w:w="2740" w:type="dxa"/>
                  <w:shd w:val="clear" w:color="auto" w:fill="auto"/>
                  <w:vAlign w:val="center"/>
                </w:tcPr>
                <w:p w14:paraId="39FD84F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夏被</w:t>
                  </w:r>
                </w:p>
              </w:tc>
              <w:tc>
                <w:tcPr>
                  <w:tcW w:w="1650" w:type="dxa"/>
                </w:tcPr>
                <w:p w14:paraId="3FD6EB3C">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486E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4CA602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24</w:t>
                  </w:r>
                </w:p>
              </w:tc>
              <w:tc>
                <w:tcPr>
                  <w:tcW w:w="2740" w:type="dxa"/>
                  <w:shd w:val="clear" w:color="auto" w:fill="auto"/>
                  <w:vAlign w:val="center"/>
                </w:tcPr>
                <w:p w14:paraId="73581F4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冬被</w:t>
                  </w:r>
                </w:p>
              </w:tc>
              <w:tc>
                <w:tcPr>
                  <w:tcW w:w="1650" w:type="dxa"/>
                </w:tcPr>
                <w:p w14:paraId="6B18623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6E8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F68465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25</w:t>
                  </w:r>
                </w:p>
              </w:tc>
              <w:tc>
                <w:tcPr>
                  <w:tcW w:w="2740" w:type="dxa"/>
                  <w:shd w:val="clear" w:color="auto" w:fill="auto"/>
                  <w:vAlign w:val="center"/>
                </w:tcPr>
                <w:p w14:paraId="596F1D16">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西服套装</w:t>
                  </w:r>
                </w:p>
              </w:tc>
              <w:tc>
                <w:tcPr>
                  <w:tcW w:w="1650" w:type="dxa"/>
                </w:tcPr>
                <w:p w14:paraId="47C946A1">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2CA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6E559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26</w:t>
                  </w:r>
                </w:p>
              </w:tc>
              <w:tc>
                <w:tcPr>
                  <w:tcW w:w="2740" w:type="dxa"/>
                  <w:shd w:val="clear" w:color="auto" w:fill="auto"/>
                  <w:vAlign w:val="center"/>
                </w:tcPr>
                <w:p w14:paraId="72D84C9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短袖衬衫</w:t>
                  </w:r>
                </w:p>
              </w:tc>
              <w:tc>
                <w:tcPr>
                  <w:tcW w:w="1650" w:type="dxa"/>
                </w:tcPr>
                <w:p w14:paraId="476D0FEF">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47D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2AA176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27</w:t>
                  </w:r>
                </w:p>
              </w:tc>
              <w:tc>
                <w:tcPr>
                  <w:tcW w:w="2740" w:type="dxa"/>
                  <w:shd w:val="clear" w:color="auto" w:fill="auto"/>
                  <w:vAlign w:val="center"/>
                </w:tcPr>
                <w:p w14:paraId="1DA6631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POLO短袖</w:t>
                  </w:r>
                </w:p>
              </w:tc>
              <w:tc>
                <w:tcPr>
                  <w:tcW w:w="1650" w:type="dxa"/>
                </w:tcPr>
                <w:p w14:paraId="65DB84D1">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F87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AEC76BE">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28</w:t>
                  </w:r>
                </w:p>
              </w:tc>
              <w:tc>
                <w:tcPr>
                  <w:tcW w:w="2740" w:type="dxa"/>
                  <w:shd w:val="clear" w:color="auto" w:fill="auto"/>
                  <w:vAlign w:val="center"/>
                </w:tcPr>
                <w:p w14:paraId="32B456C0">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POLO长袖</w:t>
                  </w:r>
                </w:p>
              </w:tc>
              <w:tc>
                <w:tcPr>
                  <w:tcW w:w="1650" w:type="dxa"/>
                </w:tcPr>
                <w:p w14:paraId="4D9F1489">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8A2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9512D22">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29</w:t>
                  </w:r>
                </w:p>
              </w:tc>
              <w:tc>
                <w:tcPr>
                  <w:tcW w:w="2740" w:type="dxa"/>
                  <w:shd w:val="clear" w:color="auto" w:fill="auto"/>
                  <w:vAlign w:val="center"/>
                </w:tcPr>
                <w:p w14:paraId="0B2865EB">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长裤</w:t>
                  </w:r>
                </w:p>
              </w:tc>
              <w:tc>
                <w:tcPr>
                  <w:tcW w:w="1650" w:type="dxa"/>
                </w:tcPr>
                <w:p w14:paraId="715F2D58">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0BB2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60919B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30</w:t>
                  </w:r>
                </w:p>
              </w:tc>
              <w:tc>
                <w:tcPr>
                  <w:tcW w:w="2740" w:type="dxa"/>
                  <w:shd w:val="clear" w:color="auto" w:fill="auto"/>
                  <w:vAlign w:val="center"/>
                </w:tcPr>
                <w:p w14:paraId="74ED1D81">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夏天护理服</w:t>
                  </w:r>
                </w:p>
              </w:tc>
              <w:tc>
                <w:tcPr>
                  <w:tcW w:w="1650" w:type="dxa"/>
                </w:tcPr>
                <w:p w14:paraId="1E87B700">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7091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8B6CCFF">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31</w:t>
                  </w:r>
                </w:p>
              </w:tc>
              <w:tc>
                <w:tcPr>
                  <w:tcW w:w="2740" w:type="dxa"/>
                  <w:shd w:val="clear" w:color="auto" w:fill="auto"/>
                  <w:vAlign w:val="center"/>
                </w:tcPr>
                <w:p w14:paraId="0BBB059D">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冬天护理服</w:t>
                  </w:r>
                </w:p>
              </w:tc>
              <w:tc>
                <w:tcPr>
                  <w:tcW w:w="1650" w:type="dxa"/>
                </w:tcPr>
                <w:p w14:paraId="6DCE6D95">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398F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0072924">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32</w:t>
                  </w:r>
                </w:p>
              </w:tc>
              <w:tc>
                <w:tcPr>
                  <w:tcW w:w="2740" w:type="dxa"/>
                  <w:shd w:val="clear" w:color="auto" w:fill="auto"/>
                  <w:vAlign w:val="center"/>
                </w:tcPr>
                <w:p w14:paraId="7F716DC8">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冲锋衣</w:t>
                  </w:r>
                </w:p>
              </w:tc>
              <w:tc>
                <w:tcPr>
                  <w:tcW w:w="1650" w:type="dxa"/>
                </w:tcPr>
                <w:p w14:paraId="74F0F3C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1D5C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23B5EC5">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33</w:t>
                  </w:r>
                </w:p>
              </w:tc>
              <w:tc>
                <w:tcPr>
                  <w:tcW w:w="2740" w:type="dxa"/>
                  <w:shd w:val="clear" w:color="auto" w:fill="auto"/>
                  <w:vAlign w:val="center"/>
                </w:tcPr>
                <w:p w14:paraId="4028D9B9">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kern w:val="2"/>
                      <w:sz w:val="24"/>
                      <w:szCs w:val="24"/>
                      <w:lang w:val="en-US" w:eastAsia="zh-CN"/>
                    </w:rPr>
                    <w:t>适老标识标牌</w:t>
                  </w:r>
                </w:p>
              </w:tc>
              <w:tc>
                <w:tcPr>
                  <w:tcW w:w="1650" w:type="dxa"/>
                </w:tcPr>
                <w:p w14:paraId="4C10FD04">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r w14:paraId="2ED6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B6E3D51">
                  <w:pPr>
                    <w:pStyle w:val="145"/>
                    <w:widowControl w:val="0"/>
                    <w:jc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34</w:t>
                  </w:r>
                </w:p>
              </w:tc>
              <w:tc>
                <w:tcPr>
                  <w:tcW w:w="2740" w:type="dxa"/>
                  <w:shd w:val="clear" w:color="auto" w:fill="auto"/>
                  <w:vAlign w:val="center"/>
                </w:tcPr>
                <w:p w14:paraId="5DFE62A7">
                  <w:pPr>
                    <w:pStyle w:val="145"/>
                    <w:widowControl w:val="0"/>
                    <w:jc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kern w:val="2"/>
                      <w:sz w:val="24"/>
                      <w:szCs w:val="24"/>
                      <w:u w:val="none"/>
                      <w:lang w:val="en-US" w:eastAsia="zh-CN" w:bidi="ar"/>
                    </w:rPr>
                    <w:t>适老软装氛围</w:t>
                  </w:r>
                </w:p>
              </w:tc>
              <w:tc>
                <w:tcPr>
                  <w:tcW w:w="1650" w:type="dxa"/>
                </w:tcPr>
                <w:p w14:paraId="4E14C1E2">
                  <w:pPr>
                    <w:pStyle w:val="145"/>
                    <w:widowControl w:val="0"/>
                    <w:jc w:val="center"/>
                    <w:rPr>
                      <w:rFonts w:hint="eastAsia" w:ascii="宋体" w:hAnsi="宋体" w:eastAsia="宋体" w:cs="宋体"/>
                      <w:kern w:val="2"/>
                      <w:szCs w:val="24"/>
                      <w:lang w:val="en-US" w:eastAsia="zh-CN"/>
                    </w:rPr>
                  </w:pPr>
                  <w:r>
                    <w:rPr>
                      <w:rFonts w:hint="eastAsia" w:ascii="宋体" w:hAnsi="宋体" w:eastAsia="宋体" w:cs="宋体"/>
                      <w:kern w:val="2"/>
                      <w:szCs w:val="24"/>
                      <w:lang w:val="en-US" w:eastAsia="zh-CN"/>
                    </w:rPr>
                    <w:t>工业</w:t>
                  </w:r>
                </w:p>
              </w:tc>
            </w:tr>
          </w:tbl>
          <w:p w14:paraId="43CD0167">
            <w:pPr>
              <w:pStyle w:val="145"/>
              <w:widowControl w:val="0"/>
              <w:jc w:val="left"/>
              <w:rPr>
                <w:rFonts w:hint="eastAsia" w:ascii="宋体" w:hAnsi="宋体" w:cs="宋体"/>
                <w:kern w:val="2"/>
                <w:szCs w:val="24"/>
              </w:rPr>
            </w:pPr>
            <w:r>
              <w:rPr>
                <w:rFonts w:hint="eastAsia" w:ascii="宋体" w:hAnsi="宋体" w:cs="宋体"/>
                <w:kern w:val="2"/>
                <w:szCs w:val="24"/>
              </w:rPr>
              <w:t>根据《关于印发中小企业划型标准规定的通知》（工信部联企业〔2011〕300）第四条第（二）项规定：</w:t>
            </w:r>
          </w:p>
          <w:p w14:paraId="27E20FFE">
            <w:pPr>
              <w:pStyle w:val="145"/>
              <w:widowControl w:val="0"/>
              <w:numPr>
                <w:ilvl w:val="255"/>
                <w:numId w:val="0"/>
              </w:numPr>
              <w:jc w:val="left"/>
              <w:rPr>
                <w:rFonts w:hint="eastAsia" w:ascii="宋体" w:hAnsi="宋体" w:cs="宋体"/>
                <w:kern w:val="2"/>
                <w:szCs w:val="24"/>
              </w:rPr>
            </w:pPr>
            <w:r>
              <w:rPr>
                <w:rFonts w:hint="eastAsia" w:ascii="宋体" w:hAnsi="宋体" w:cs="宋体"/>
                <w:kern w:val="2"/>
                <w:szCs w:val="24"/>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C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A1B8B6">
            <w:pPr>
              <w:pStyle w:val="145"/>
              <w:widowControl w:val="0"/>
              <w:rPr>
                <w:b/>
                <w:bCs/>
              </w:rPr>
            </w:pPr>
            <w:r>
              <w:rPr>
                <w:rFonts w:hint="eastAsia"/>
                <w:b/>
                <w:bCs/>
              </w:rPr>
              <w:t>4</w:t>
            </w:r>
          </w:p>
        </w:tc>
        <w:tc>
          <w:tcPr>
            <w:tcW w:w="2206" w:type="dxa"/>
            <w:vAlign w:val="center"/>
          </w:tcPr>
          <w:p w14:paraId="46284F82">
            <w:pPr>
              <w:pStyle w:val="145"/>
              <w:widowControl w:val="0"/>
              <w:rPr>
                <w:b/>
                <w:bCs/>
              </w:rPr>
            </w:pPr>
            <w:r>
              <w:rPr>
                <w:rFonts w:hint="eastAsia"/>
                <w:b/>
                <w:bCs/>
              </w:rPr>
              <w:t>是否允许采购进口产品</w:t>
            </w:r>
          </w:p>
        </w:tc>
        <w:tc>
          <w:tcPr>
            <w:tcW w:w="5901" w:type="dxa"/>
            <w:vAlign w:val="center"/>
          </w:tcPr>
          <w:p w14:paraId="2E62E6B6">
            <w:pPr>
              <w:ind w:firstLine="480"/>
              <w:jc w:val="left"/>
              <w:rPr>
                <w:rFonts w:hint="eastAsia" w:ascii="宋体" w:hAnsi="宋体" w:cs="宋体"/>
                <w:kern w:val="0"/>
              </w:rPr>
            </w:pPr>
            <w:sdt>
              <w:sdtPr>
                <w:rPr>
                  <w:rFonts w:hint="eastAsia" w:ascii="宋体" w:hAnsi="宋体" w:cs="宋体"/>
                  <w:kern w:val="0"/>
                </w:rPr>
                <w:id w:val="-1828425707"/>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287924B5">
            <w:pPr>
              <w:ind w:firstLine="480"/>
              <w:jc w:val="left"/>
            </w:pPr>
            <w:sdt>
              <w:sdtPr>
                <w:rPr>
                  <w:rFonts w:hint="eastAsia" w:ascii="宋体" w:hAnsi="宋体" w:cs="宋体"/>
                  <w:kern w:val="0"/>
                </w:rPr>
                <w:id w:val="-5285282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4327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2460F4">
            <w:pPr>
              <w:pStyle w:val="145"/>
              <w:widowControl w:val="0"/>
              <w:rPr>
                <w:b/>
                <w:bCs/>
              </w:rPr>
            </w:pPr>
            <w:r>
              <w:rPr>
                <w:rFonts w:hint="eastAsia"/>
                <w:b/>
                <w:bCs/>
              </w:rPr>
              <w:t>5</w:t>
            </w:r>
          </w:p>
        </w:tc>
        <w:tc>
          <w:tcPr>
            <w:tcW w:w="2206" w:type="dxa"/>
            <w:vAlign w:val="center"/>
          </w:tcPr>
          <w:p w14:paraId="5606F47E">
            <w:pPr>
              <w:pStyle w:val="145"/>
              <w:widowControl w:val="0"/>
              <w:rPr>
                <w:b/>
                <w:bCs/>
              </w:rPr>
            </w:pPr>
            <w:r>
              <w:rPr>
                <w:rFonts w:hint="eastAsia"/>
                <w:b/>
                <w:bCs/>
              </w:rPr>
              <w:t>是否允许转包与分包</w:t>
            </w:r>
          </w:p>
        </w:tc>
        <w:tc>
          <w:tcPr>
            <w:tcW w:w="5901" w:type="dxa"/>
            <w:vAlign w:val="center"/>
          </w:tcPr>
          <w:p w14:paraId="63793317">
            <w:pPr>
              <w:ind w:firstLine="480"/>
              <w:jc w:val="left"/>
              <w:rPr>
                <w:rFonts w:hint="eastAsia" w:ascii="宋体" w:hAnsi="宋体" w:cs="宋体"/>
                <w:kern w:val="0"/>
              </w:rPr>
            </w:pPr>
            <w:r>
              <w:rPr>
                <w:rFonts w:hint="eastAsia" w:ascii="宋体" w:hAnsi="宋体" w:cs="宋体"/>
                <w:kern w:val="0"/>
              </w:rPr>
              <w:t>转包：本项目不允许转包</w:t>
            </w:r>
          </w:p>
          <w:p w14:paraId="59CDB7C2">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032CD77B">
            <w:pPr>
              <w:ind w:firstLine="480"/>
              <w:jc w:val="left"/>
            </w:pPr>
            <w:r>
              <w:rPr>
                <w:rFonts w:hint="eastAsia" w:ascii="宋体" w:hAnsi="宋体" w:cs="宋体"/>
                <w:kern w:val="0"/>
              </w:rPr>
              <w:t xml:space="preserve">     </w:t>
            </w:r>
            <w:sdt>
              <w:sdtPr>
                <w:rPr>
                  <w:rFonts w:hint="eastAsia" w:ascii="宋体" w:hAnsi="宋体" w:cs="宋体"/>
                  <w:b/>
                  <w:bCs/>
                  <w:kern w:val="0"/>
                </w:rPr>
                <w:id w:val="147451095"/>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D0B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3324E07">
            <w:pPr>
              <w:pStyle w:val="145"/>
              <w:widowControl w:val="0"/>
              <w:rPr>
                <w:b/>
                <w:bCs/>
              </w:rPr>
            </w:pPr>
            <w:r>
              <w:rPr>
                <w:rFonts w:hint="eastAsia"/>
                <w:b/>
                <w:bCs/>
              </w:rPr>
              <w:t>6</w:t>
            </w:r>
          </w:p>
        </w:tc>
        <w:tc>
          <w:tcPr>
            <w:tcW w:w="2206" w:type="dxa"/>
            <w:vAlign w:val="center"/>
          </w:tcPr>
          <w:p w14:paraId="193722B8">
            <w:pPr>
              <w:pStyle w:val="145"/>
              <w:widowControl w:val="0"/>
              <w:rPr>
                <w:b/>
                <w:bCs/>
                <w:highlight w:val="yellow"/>
              </w:rPr>
            </w:pPr>
            <w:r>
              <w:rPr>
                <w:rFonts w:hint="eastAsia"/>
                <w:b/>
                <w:bCs/>
              </w:rPr>
              <w:t>开标前答疑会或现场考察</w:t>
            </w:r>
          </w:p>
        </w:tc>
        <w:tc>
          <w:tcPr>
            <w:tcW w:w="5901" w:type="dxa"/>
            <w:vAlign w:val="center"/>
          </w:tcPr>
          <w:p w14:paraId="0D925873">
            <w:pPr>
              <w:ind w:firstLine="480"/>
              <w:rPr>
                <w:rFonts w:hint="eastAsia" w:ascii="宋体" w:hAnsi="宋体" w:cs="宋体"/>
              </w:rPr>
            </w:pPr>
            <w:sdt>
              <w:sdtPr>
                <w:rPr>
                  <w:rFonts w:hint="eastAsia" w:ascii="宋体" w:hAnsi="宋体" w:cs="宋体"/>
                  <w:kern w:val="0"/>
                </w:rPr>
                <w:id w:val="14745246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0B5F8048">
            <w:pPr>
              <w:ind w:firstLine="480"/>
              <w:rPr>
                <w:rFonts w:hint="eastAsia" w:ascii="宋体" w:hAnsi="宋体" w:cs="宋体"/>
                <w:szCs w:val="20"/>
              </w:rPr>
            </w:pPr>
            <w:sdt>
              <w:sdtPr>
                <w:rPr>
                  <w:rFonts w:hint="eastAsia" w:ascii="宋体" w:hAnsi="宋体" w:cs="宋体"/>
                  <w:kern w:val="0"/>
                </w:rPr>
                <w:id w:val="147462342"/>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461E1C1D">
            <w:pPr>
              <w:pStyle w:val="3"/>
              <w:jc w:val="left"/>
              <w:rPr>
                <w:rFonts w:hint="eastAsia"/>
                <w:highlight w:val="yellow"/>
                <w:lang w:val="en-US"/>
              </w:rPr>
            </w:pPr>
            <w:r>
              <w:rPr>
                <w:rFonts w:hint="eastAsia"/>
                <w:lang w:val="en-US"/>
              </w:rPr>
              <w:t xml:space="preserve">   </w:t>
            </w:r>
            <w:r>
              <w:rPr>
                <w:rFonts w:hint="eastAsia" w:ascii="宋体" w:hAnsi="宋体" w:cs="宋体"/>
                <w:kern w:val="0"/>
                <w:sz w:val="24"/>
              </w:rPr>
              <w:t>☐</w:t>
            </w:r>
            <w:r>
              <w:rPr>
                <w:rFonts w:hint="eastAsia" w:ascii="宋体" w:hAnsi="宋体" w:cs="宋体"/>
                <w:b w:val="0"/>
                <w:bCs w:val="0"/>
                <w:kern w:val="0"/>
                <w:sz w:val="24"/>
                <w:szCs w:val="24"/>
                <w:lang w:val="en-US"/>
              </w:rPr>
              <w:t>C不统一组织。</w:t>
            </w:r>
          </w:p>
        </w:tc>
      </w:tr>
      <w:tr w14:paraId="02764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34C21FC">
            <w:pPr>
              <w:pStyle w:val="145"/>
              <w:widowControl w:val="0"/>
              <w:rPr>
                <w:b/>
                <w:bCs/>
              </w:rPr>
            </w:pPr>
            <w:r>
              <w:rPr>
                <w:rFonts w:hint="eastAsia"/>
                <w:b/>
                <w:bCs/>
              </w:rPr>
              <w:t>7</w:t>
            </w:r>
          </w:p>
        </w:tc>
        <w:tc>
          <w:tcPr>
            <w:tcW w:w="2206" w:type="dxa"/>
            <w:vAlign w:val="center"/>
          </w:tcPr>
          <w:p w14:paraId="3455F02D">
            <w:pPr>
              <w:pStyle w:val="145"/>
              <w:widowControl w:val="0"/>
              <w:rPr>
                <w:b/>
                <w:bCs/>
              </w:rPr>
            </w:pPr>
            <w:r>
              <w:rPr>
                <w:rFonts w:hint="eastAsia"/>
                <w:b/>
                <w:bCs/>
              </w:rPr>
              <w:t>样品提供</w:t>
            </w:r>
          </w:p>
        </w:tc>
        <w:tc>
          <w:tcPr>
            <w:tcW w:w="5901" w:type="dxa"/>
            <w:vAlign w:val="center"/>
          </w:tcPr>
          <w:p w14:paraId="3C3C2D8A">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5BA2F574">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7A1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DCB419">
            <w:pPr>
              <w:pStyle w:val="145"/>
              <w:widowControl w:val="0"/>
              <w:rPr>
                <w:b/>
                <w:bCs/>
              </w:rPr>
            </w:pPr>
            <w:r>
              <w:rPr>
                <w:rFonts w:hint="eastAsia"/>
                <w:b/>
                <w:bCs/>
              </w:rPr>
              <w:t>8</w:t>
            </w:r>
          </w:p>
        </w:tc>
        <w:tc>
          <w:tcPr>
            <w:tcW w:w="2206" w:type="dxa"/>
            <w:vAlign w:val="center"/>
          </w:tcPr>
          <w:p w14:paraId="6BE6C54B">
            <w:pPr>
              <w:pStyle w:val="145"/>
              <w:widowControl w:val="0"/>
              <w:rPr>
                <w:b/>
                <w:bCs/>
              </w:rPr>
            </w:pPr>
            <w:r>
              <w:rPr>
                <w:rFonts w:hint="eastAsia"/>
                <w:b/>
                <w:bCs/>
              </w:rPr>
              <w:t>方案讲解演示</w:t>
            </w:r>
          </w:p>
        </w:tc>
        <w:tc>
          <w:tcPr>
            <w:tcW w:w="5901" w:type="dxa"/>
            <w:vAlign w:val="center"/>
          </w:tcPr>
          <w:p w14:paraId="171A1559">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5DACADAF">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051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9FBF48B">
            <w:pPr>
              <w:pStyle w:val="145"/>
              <w:widowControl w:val="0"/>
              <w:rPr>
                <w:b/>
                <w:bCs/>
              </w:rPr>
            </w:pPr>
            <w:r>
              <w:rPr>
                <w:rFonts w:hint="eastAsia"/>
                <w:b/>
                <w:bCs/>
              </w:rPr>
              <w:t>9</w:t>
            </w:r>
          </w:p>
        </w:tc>
        <w:tc>
          <w:tcPr>
            <w:tcW w:w="2206" w:type="dxa"/>
            <w:vMerge w:val="restart"/>
            <w:vAlign w:val="center"/>
          </w:tcPr>
          <w:p w14:paraId="668CFC86">
            <w:pPr>
              <w:pStyle w:val="145"/>
              <w:widowControl w:val="0"/>
              <w:rPr>
                <w:b/>
                <w:bCs/>
              </w:rPr>
            </w:pPr>
            <w:r>
              <w:rPr>
                <w:rFonts w:hint="eastAsia"/>
                <w:b/>
                <w:bCs/>
              </w:rPr>
              <w:t>投标人应当提供的资格、资信证明文件</w:t>
            </w:r>
          </w:p>
        </w:tc>
        <w:tc>
          <w:tcPr>
            <w:tcW w:w="5901" w:type="dxa"/>
            <w:vAlign w:val="center"/>
          </w:tcPr>
          <w:p w14:paraId="0F9D7F5C">
            <w:pPr>
              <w:ind w:firstLine="480"/>
              <w:rPr>
                <w:rFonts w:hint="eastAsia" w:ascii="宋体" w:hAnsi="宋体" w:cs="宋体"/>
              </w:rPr>
            </w:pPr>
            <w:r>
              <w:rPr>
                <w:rFonts w:hint="eastAsia" w:ascii="宋体" w:hAnsi="宋体" w:cs="宋体"/>
              </w:rPr>
              <w:t>（1）资格证明文件：见招标文件第二部分11.1。</w:t>
            </w:r>
          </w:p>
          <w:p w14:paraId="2E9B07F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733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11D6FC4">
            <w:pPr>
              <w:pStyle w:val="145"/>
              <w:widowControl w:val="0"/>
              <w:rPr>
                <w:b/>
                <w:bCs/>
              </w:rPr>
            </w:pPr>
          </w:p>
        </w:tc>
        <w:tc>
          <w:tcPr>
            <w:tcW w:w="2206" w:type="dxa"/>
            <w:vMerge w:val="continue"/>
            <w:vAlign w:val="center"/>
          </w:tcPr>
          <w:p w14:paraId="580E47B7">
            <w:pPr>
              <w:pStyle w:val="145"/>
              <w:widowControl w:val="0"/>
              <w:rPr>
                <w:b/>
                <w:bCs/>
              </w:rPr>
            </w:pPr>
          </w:p>
        </w:tc>
        <w:tc>
          <w:tcPr>
            <w:tcW w:w="5901" w:type="dxa"/>
            <w:vAlign w:val="center"/>
          </w:tcPr>
          <w:p w14:paraId="0D490472">
            <w:pPr>
              <w:ind w:firstLine="480"/>
            </w:pPr>
            <w:r>
              <w:rPr>
                <w:rFonts w:hint="eastAsia" w:ascii="宋体" w:hAnsi="宋体" w:cs="宋体"/>
              </w:rPr>
              <w:t>（2）资信证明文件：根据招标文件第四部分评标标准提供。</w:t>
            </w:r>
          </w:p>
        </w:tc>
      </w:tr>
      <w:tr w14:paraId="2EBF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C8C2CDE">
            <w:pPr>
              <w:pStyle w:val="145"/>
              <w:widowControl w:val="0"/>
              <w:rPr>
                <w:b/>
                <w:bCs/>
              </w:rPr>
            </w:pPr>
            <w:r>
              <w:rPr>
                <w:rFonts w:hint="eastAsia"/>
                <w:b/>
                <w:bCs/>
              </w:rPr>
              <w:t>10</w:t>
            </w:r>
          </w:p>
        </w:tc>
        <w:tc>
          <w:tcPr>
            <w:tcW w:w="2206" w:type="dxa"/>
            <w:vAlign w:val="center"/>
          </w:tcPr>
          <w:p w14:paraId="27E2EC53">
            <w:pPr>
              <w:pStyle w:val="145"/>
              <w:widowControl w:val="0"/>
              <w:rPr>
                <w:b/>
                <w:bCs/>
              </w:rPr>
            </w:pPr>
            <w:r>
              <w:rPr>
                <w:rFonts w:hint="eastAsia"/>
                <w:b/>
                <w:bCs/>
              </w:rPr>
              <w:t>节能产品、环境标志产品</w:t>
            </w:r>
          </w:p>
        </w:tc>
        <w:tc>
          <w:tcPr>
            <w:tcW w:w="5901" w:type="dxa"/>
            <w:vAlign w:val="center"/>
          </w:tcPr>
          <w:p w14:paraId="6C7956C1">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5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F88B6BB">
            <w:pPr>
              <w:pStyle w:val="145"/>
              <w:widowControl w:val="0"/>
              <w:rPr>
                <w:b/>
                <w:bCs/>
              </w:rPr>
            </w:pPr>
            <w:r>
              <w:rPr>
                <w:rFonts w:hint="eastAsia"/>
                <w:b/>
                <w:bCs/>
              </w:rPr>
              <w:t>11</w:t>
            </w:r>
          </w:p>
        </w:tc>
        <w:tc>
          <w:tcPr>
            <w:tcW w:w="2206" w:type="dxa"/>
            <w:vAlign w:val="center"/>
          </w:tcPr>
          <w:p w14:paraId="4504851C">
            <w:pPr>
              <w:pStyle w:val="145"/>
              <w:widowControl w:val="0"/>
              <w:rPr>
                <w:b/>
                <w:bCs/>
              </w:rPr>
            </w:pPr>
            <w:r>
              <w:rPr>
                <w:rFonts w:hint="eastAsia"/>
                <w:b/>
                <w:bCs/>
              </w:rPr>
              <w:t>报价要求</w:t>
            </w:r>
          </w:p>
        </w:tc>
        <w:tc>
          <w:tcPr>
            <w:tcW w:w="5901" w:type="dxa"/>
            <w:vAlign w:val="center"/>
          </w:tcPr>
          <w:p w14:paraId="639131EA">
            <w:pPr>
              <w:ind w:firstLine="480"/>
              <w:jc w:val="left"/>
            </w:pPr>
            <w:r>
              <w:rPr>
                <w:rFonts w:hint="eastAsia"/>
                <w:lang w:val="zh-CN"/>
              </w:rPr>
              <w:t>有关本项目实施所需的所有费用（含</w:t>
            </w:r>
            <w:r>
              <w:rPr>
                <w:rFonts w:hint="eastAsia"/>
              </w:rPr>
              <w:t>产品、安装调试、</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14:paraId="6DBB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Align w:val="center"/>
          </w:tcPr>
          <w:p w14:paraId="5C48837A">
            <w:pPr>
              <w:pStyle w:val="145"/>
              <w:widowControl w:val="0"/>
              <w:rPr>
                <w:b/>
                <w:bCs/>
              </w:rPr>
            </w:pPr>
            <w:r>
              <w:rPr>
                <w:rFonts w:hint="eastAsia"/>
                <w:b/>
                <w:bCs/>
              </w:rPr>
              <w:t>12</w:t>
            </w:r>
          </w:p>
        </w:tc>
        <w:tc>
          <w:tcPr>
            <w:tcW w:w="2206" w:type="dxa"/>
            <w:vAlign w:val="center"/>
          </w:tcPr>
          <w:p w14:paraId="352474EE">
            <w:pPr>
              <w:pStyle w:val="145"/>
              <w:widowControl w:val="0"/>
              <w:rPr>
                <w:b/>
                <w:bCs/>
              </w:rPr>
            </w:pPr>
            <w:r>
              <w:rPr>
                <w:rFonts w:hint="eastAsia"/>
                <w:b/>
                <w:bCs/>
              </w:rPr>
              <w:t>中小企业信用融资</w:t>
            </w:r>
          </w:p>
        </w:tc>
        <w:tc>
          <w:tcPr>
            <w:tcW w:w="5901" w:type="dxa"/>
            <w:vAlign w:val="center"/>
          </w:tcPr>
          <w:p w14:paraId="52FDA351">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4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513B265">
            <w:pPr>
              <w:pStyle w:val="145"/>
              <w:widowControl w:val="0"/>
              <w:rPr>
                <w:b/>
                <w:bCs/>
              </w:rPr>
            </w:pPr>
            <w:r>
              <w:rPr>
                <w:rFonts w:hint="eastAsia"/>
                <w:b/>
                <w:bCs/>
              </w:rPr>
              <w:t>13</w:t>
            </w:r>
          </w:p>
        </w:tc>
        <w:tc>
          <w:tcPr>
            <w:tcW w:w="2206" w:type="dxa"/>
            <w:vAlign w:val="center"/>
          </w:tcPr>
          <w:p w14:paraId="1C1C94BD">
            <w:pPr>
              <w:pStyle w:val="145"/>
              <w:widowControl w:val="0"/>
              <w:rPr>
                <w:b/>
                <w:bCs/>
              </w:rPr>
            </w:pPr>
            <w:r>
              <w:rPr>
                <w:rFonts w:hint="eastAsia"/>
                <w:b/>
                <w:bCs/>
              </w:rPr>
              <w:t>备份投标文件送达地点和签收人员</w:t>
            </w:r>
          </w:p>
        </w:tc>
        <w:tc>
          <w:tcPr>
            <w:tcW w:w="5901" w:type="dxa"/>
            <w:vAlign w:val="center"/>
          </w:tcPr>
          <w:p w14:paraId="5E4616AA">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lang w:eastAsia="zh-CN"/>
              </w:rPr>
              <w:t>徐小玲</w:t>
            </w:r>
            <w:r>
              <w:rPr>
                <w:rFonts w:hint="eastAsia" w:hAnsi="宋体" w:cs="宋体"/>
                <w:u w:val="single"/>
              </w:rPr>
              <w:t>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39D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60C8164">
            <w:pPr>
              <w:pStyle w:val="145"/>
              <w:widowControl w:val="0"/>
              <w:rPr>
                <w:b/>
                <w:bCs/>
              </w:rPr>
            </w:pPr>
            <w:r>
              <w:rPr>
                <w:rFonts w:hint="eastAsia"/>
                <w:b/>
                <w:bCs/>
              </w:rPr>
              <w:t>14</w:t>
            </w:r>
          </w:p>
        </w:tc>
        <w:tc>
          <w:tcPr>
            <w:tcW w:w="2206" w:type="dxa"/>
            <w:vMerge w:val="restart"/>
            <w:vAlign w:val="center"/>
          </w:tcPr>
          <w:p w14:paraId="46172189">
            <w:pPr>
              <w:pStyle w:val="145"/>
              <w:widowControl w:val="0"/>
              <w:rPr>
                <w:b/>
                <w:bCs/>
              </w:rPr>
            </w:pPr>
            <w:r>
              <w:rPr>
                <w:rFonts w:hint="eastAsia"/>
                <w:b/>
                <w:bCs/>
              </w:rPr>
              <w:t>特别说明</w:t>
            </w:r>
          </w:p>
        </w:tc>
        <w:tc>
          <w:tcPr>
            <w:tcW w:w="5901" w:type="dxa"/>
            <w:vAlign w:val="center"/>
          </w:tcPr>
          <w:p w14:paraId="37BB2E32">
            <w:pPr>
              <w:ind w:firstLine="480"/>
            </w:pPr>
            <w:r>
              <w:rPr>
                <w:rFonts w:hint="eastAsia"/>
              </w:rPr>
              <w:t>联合体中有同类资质的供应商按照联合体分工承担相同工作的，应当按照资质等级较低的供应商确定资质等级。</w:t>
            </w:r>
          </w:p>
        </w:tc>
      </w:tr>
      <w:tr w14:paraId="2A76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04E0E7EE">
            <w:pPr>
              <w:pStyle w:val="145"/>
              <w:widowControl w:val="0"/>
              <w:rPr>
                <w:b/>
                <w:bCs/>
              </w:rPr>
            </w:pPr>
          </w:p>
        </w:tc>
        <w:tc>
          <w:tcPr>
            <w:tcW w:w="2206" w:type="dxa"/>
            <w:vMerge w:val="continue"/>
            <w:vAlign w:val="center"/>
          </w:tcPr>
          <w:p w14:paraId="21D0BC05">
            <w:pPr>
              <w:pStyle w:val="145"/>
              <w:widowControl w:val="0"/>
              <w:rPr>
                <w:b/>
                <w:bCs/>
              </w:rPr>
            </w:pPr>
          </w:p>
        </w:tc>
        <w:tc>
          <w:tcPr>
            <w:tcW w:w="5901" w:type="dxa"/>
            <w:vAlign w:val="center"/>
          </w:tcPr>
          <w:p w14:paraId="4585A87B">
            <w:pPr>
              <w:ind w:firstLine="480"/>
              <w:rPr>
                <w:rFonts w:hint="eastAsia" w:ascii="宋体" w:hAnsi="宋体" w:cs="宋体"/>
                <w:snapToGrid w:val="0"/>
                <w:kern w:val="28"/>
              </w:rPr>
            </w:pPr>
            <w:r>
              <w:rPr>
                <w:rFonts w:hint="eastAsia" w:ascii="宋体" w:hAnsi="宋体"/>
              </w:rPr>
              <w:t>以联合体形式投标的，联合体各方的业绩证明材料均认可</w:t>
            </w:r>
            <w:r>
              <w:rPr>
                <w:rFonts w:hint="eastAsia"/>
              </w:rPr>
              <w:t>。</w:t>
            </w:r>
          </w:p>
        </w:tc>
      </w:tr>
      <w:tr w14:paraId="649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F07096B">
            <w:pPr>
              <w:pStyle w:val="145"/>
              <w:widowControl w:val="0"/>
              <w:rPr>
                <w:b/>
                <w:bCs/>
              </w:rPr>
            </w:pPr>
          </w:p>
        </w:tc>
        <w:tc>
          <w:tcPr>
            <w:tcW w:w="2206" w:type="dxa"/>
            <w:vMerge w:val="continue"/>
            <w:vAlign w:val="center"/>
          </w:tcPr>
          <w:p w14:paraId="397885F3">
            <w:pPr>
              <w:pStyle w:val="145"/>
              <w:widowControl w:val="0"/>
              <w:rPr>
                <w:b/>
                <w:bCs/>
              </w:rPr>
            </w:pPr>
          </w:p>
        </w:tc>
        <w:tc>
          <w:tcPr>
            <w:tcW w:w="5901" w:type="dxa"/>
            <w:vAlign w:val="center"/>
          </w:tcPr>
          <w:p w14:paraId="412B87E6">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3B7C47D3">
            <w:pPr>
              <w:ind w:firstLine="480"/>
              <w:jc w:val="left"/>
            </w:pPr>
            <w:sdt>
              <w:sdtPr>
                <w:rPr>
                  <w:rFonts w:hint="eastAsia" w:cs="Arial" w:asciiTheme="minorEastAsia" w:hAnsiTheme="minorEastAsia" w:eastAsiaTheme="minorEastAsia"/>
                  <w:kern w:val="0"/>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0633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35ADAD09">
            <w:pPr>
              <w:pStyle w:val="145"/>
              <w:widowControl w:val="0"/>
              <w:rPr>
                <w:b/>
                <w:bCs/>
              </w:rPr>
            </w:pPr>
            <w:bookmarkStart w:id="20" w:name="_Toc164416483"/>
            <w:bookmarkStart w:id="21" w:name="第三部分"/>
          </w:p>
        </w:tc>
        <w:tc>
          <w:tcPr>
            <w:tcW w:w="2206" w:type="dxa"/>
            <w:vMerge w:val="continue"/>
            <w:vAlign w:val="center"/>
          </w:tcPr>
          <w:p w14:paraId="1C3CF9EC">
            <w:pPr>
              <w:pStyle w:val="145"/>
              <w:widowControl w:val="0"/>
              <w:rPr>
                <w:b/>
                <w:bCs/>
              </w:rPr>
            </w:pPr>
          </w:p>
        </w:tc>
        <w:tc>
          <w:tcPr>
            <w:tcW w:w="5901" w:type="dxa"/>
            <w:vAlign w:val="center"/>
          </w:tcPr>
          <w:p w14:paraId="3B0F4265">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41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E65A2C">
            <w:pPr>
              <w:pStyle w:val="145"/>
              <w:widowControl w:val="0"/>
              <w:rPr>
                <w:b/>
                <w:bCs/>
              </w:rPr>
            </w:pPr>
            <w:r>
              <w:rPr>
                <w:rFonts w:hint="eastAsia"/>
                <w:b/>
                <w:bCs/>
              </w:rPr>
              <w:t>15</w:t>
            </w:r>
          </w:p>
        </w:tc>
        <w:tc>
          <w:tcPr>
            <w:tcW w:w="2206" w:type="dxa"/>
            <w:vAlign w:val="center"/>
          </w:tcPr>
          <w:p w14:paraId="0D69FA2D">
            <w:pPr>
              <w:pStyle w:val="145"/>
              <w:widowControl w:val="0"/>
              <w:rPr>
                <w:b/>
                <w:bCs/>
              </w:rPr>
            </w:pPr>
            <w:r>
              <w:rPr>
                <w:rFonts w:hint="eastAsia"/>
                <w:b/>
                <w:bCs/>
              </w:rPr>
              <w:t>采购代理服务费</w:t>
            </w:r>
          </w:p>
        </w:tc>
        <w:tc>
          <w:tcPr>
            <w:tcW w:w="5901" w:type="dxa"/>
            <w:vAlign w:val="center"/>
          </w:tcPr>
          <w:p w14:paraId="6A803FD8">
            <w:pPr>
              <w:ind w:firstLine="480"/>
              <w:rPr>
                <w:rFonts w:hint="eastAsia" w:ascii="宋体" w:hAnsi="宋体" w:cs="宋体"/>
                <w:kern w:val="0"/>
              </w:rPr>
            </w:pPr>
            <w:r>
              <w:rPr>
                <w:rFonts w:hint="eastAsia" w:ascii="宋体" w:hAnsi="宋体" w:cs="宋体"/>
                <w:kern w:val="0"/>
              </w:rPr>
              <w:t>本项目的采购代理服务费为：</w:t>
            </w:r>
          </w:p>
          <w:p w14:paraId="46FAA54C">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30BA1517">
            <w:pPr>
              <w:ind w:firstLine="480"/>
              <w:rPr>
                <w:rFonts w:hint="eastAsia" w:ascii="宋体" w:hAnsi="宋体" w:cs="宋体"/>
                <w:kern w:val="0"/>
              </w:rPr>
            </w:pPr>
            <w:r>
              <w:rPr>
                <w:rFonts w:hint="eastAsia" w:ascii="宋体" w:hAnsi="宋体" w:cs="宋体"/>
                <w:kern w:val="0"/>
              </w:rPr>
              <w:t>（2）各区段具体收费标准如下：</w:t>
            </w:r>
          </w:p>
          <w:p w14:paraId="363D28CF">
            <w:pPr>
              <w:ind w:firstLine="480"/>
              <w:rPr>
                <w:rFonts w:hint="eastAsia" w:ascii="宋体" w:hAnsi="宋体" w:cs="宋体"/>
                <w:kern w:val="0"/>
              </w:rPr>
            </w:pPr>
            <w:r>
              <w:rPr>
                <w:rFonts w:hint="eastAsia" w:ascii="宋体" w:hAnsi="宋体" w:cs="宋体"/>
                <w:kern w:val="0"/>
              </w:rPr>
              <w:t>成交金额              费率</w:t>
            </w:r>
          </w:p>
          <w:p w14:paraId="702A5428">
            <w:pPr>
              <w:ind w:firstLine="480"/>
              <w:rPr>
                <w:rFonts w:hint="eastAsia" w:ascii="宋体" w:hAnsi="宋体" w:cs="宋体"/>
                <w:kern w:val="0"/>
              </w:rPr>
            </w:pPr>
            <w:r>
              <w:rPr>
                <w:rFonts w:hint="eastAsia" w:ascii="宋体" w:hAnsi="宋体" w:cs="宋体"/>
                <w:kern w:val="0"/>
              </w:rPr>
              <w:t xml:space="preserve">100万元以下          </w:t>
            </w:r>
            <w:r>
              <w:rPr>
                <w:rFonts w:hint="eastAsia" w:ascii="宋体" w:hAnsi="宋体" w:cs="宋体"/>
                <w:kern w:val="0"/>
                <w:lang w:val="en-US" w:eastAsia="zh-CN"/>
              </w:rPr>
              <w:t>1.2</w:t>
            </w:r>
            <w:r>
              <w:rPr>
                <w:rFonts w:hint="eastAsia" w:ascii="宋体" w:hAnsi="宋体" w:cs="宋体"/>
                <w:kern w:val="0"/>
              </w:rPr>
              <w:t>%</w:t>
            </w:r>
          </w:p>
          <w:p w14:paraId="56F52114">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F8FFE6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0E25A143">
            <w:pPr>
              <w:ind w:firstLine="480"/>
              <w:rPr>
                <w:rFonts w:hint="eastAsia" w:ascii="宋体" w:hAnsi="宋体" w:cs="宋体"/>
                <w:kern w:val="0"/>
              </w:rPr>
            </w:pPr>
            <w:r>
              <w:rPr>
                <w:rFonts w:hint="eastAsia" w:ascii="宋体" w:hAnsi="宋体" w:cs="宋体"/>
                <w:kern w:val="0"/>
              </w:rPr>
              <w:t>收款单位（户名）：浙江信镧建设工程咨询有限公司</w:t>
            </w:r>
          </w:p>
          <w:p w14:paraId="18F8B424">
            <w:pPr>
              <w:ind w:firstLine="480"/>
              <w:rPr>
                <w:rFonts w:hint="eastAsia" w:ascii="宋体" w:hAnsi="宋体" w:cs="宋体"/>
                <w:kern w:val="0"/>
              </w:rPr>
            </w:pPr>
            <w:r>
              <w:rPr>
                <w:rFonts w:hint="eastAsia" w:ascii="宋体" w:hAnsi="宋体" w:cs="宋体"/>
                <w:kern w:val="0"/>
              </w:rPr>
              <w:t>开户银行：交通银行杭州华浙广场支行</w:t>
            </w:r>
          </w:p>
          <w:p w14:paraId="2C40A531">
            <w:pPr>
              <w:ind w:firstLine="463" w:firstLineChars="193"/>
              <w:rPr>
                <w:rFonts w:hint="eastAsia" w:ascii="宋体" w:hAnsi="宋体" w:cs="宋体"/>
              </w:rPr>
            </w:pPr>
            <w:r>
              <w:rPr>
                <w:rFonts w:hint="eastAsia" w:ascii="宋体" w:hAnsi="宋体" w:cs="宋体"/>
                <w:kern w:val="0"/>
              </w:rPr>
              <w:t>银行账号：331066090018170036304</w:t>
            </w:r>
          </w:p>
        </w:tc>
      </w:tr>
      <w:tr w14:paraId="557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4184EAB">
            <w:pPr>
              <w:pStyle w:val="145"/>
              <w:widowControl w:val="0"/>
              <w:rPr>
                <w:b/>
                <w:bCs/>
              </w:rPr>
            </w:pPr>
            <w:r>
              <w:rPr>
                <w:rFonts w:hint="eastAsia"/>
                <w:b/>
                <w:bCs/>
              </w:rPr>
              <w:t>16</w:t>
            </w:r>
          </w:p>
        </w:tc>
        <w:tc>
          <w:tcPr>
            <w:tcW w:w="2206" w:type="dxa"/>
            <w:vMerge w:val="restart"/>
            <w:vAlign w:val="center"/>
          </w:tcPr>
          <w:p w14:paraId="0A9FB5F0">
            <w:pPr>
              <w:pStyle w:val="145"/>
              <w:widowControl w:val="0"/>
              <w:rPr>
                <w:b/>
                <w:bCs/>
              </w:rPr>
            </w:pPr>
            <w:r>
              <w:rPr>
                <w:rFonts w:hint="eastAsia"/>
                <w:b/>
                <w:bCs/>
              </w:rPr>
              <w:t>其他注意事项</w:t>
            </w:r>
          </w:p>
        </w:tc>
        <w:tc>
          <w:tcPr>
            <w:tcW w:w="5901" w:type="dxa"/>
            <w:vAlign w:val="center"/>
          </w:tcPr>
          <w:p w14:paraId="1741B82A">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762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DC544D">
            <w:pPr>
              <w:pStyle w:val="145"/>
              <w:widowControl w:val="0"/>
              <w:rPr>
                <w:b/>
                <w:bCs/>
              </w:rPr>
            </w:pPr>
          </w:p>
        </w:tc>
        <w:tc>
          <w:tcPr>
            <w:tcW w:w="2206" w:type="dxa"/>
            <w:vMerge w:val="continue"/>
            <w:vAlign w:val="center"/>
          </w:tcPr>
          <w:p w14:paraId="014D7AF3">
            <w:pPr>
              <w:pStyle w:val="145"/>
              <w:widowControl w:val="0"/>
              <w:rPr>
                <w:b/>
                <w:bCs/>
              </w:rPr>
            </w:pPr>
          </w:p>
        </w:tc>
        <w:tc>
          <w:tcPr>
            <w:tcW w:w="5901" w:type="dxa"/>
            <w:vAlign w:val="center"/>
          </w:tcPr>
          <w:p w14:paraId="46ADF20F">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269B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8C9CA55">
            <w:pPr>
              <w:pStyle w:val="145"/>
              <w:widowControl w:val="0"/>
              <w:rPr>
                <w:b/>
                <w:bCs/>
              </w:rPr>
            </w:pPr>
            <w:r>
              <w:rPr>
                <w:rFonts w:hint="eastAsia"/>
                <w:b/>
                <w:bCs/>
              </w:rPr>
              <w:t>17</w:t>
            </w:r>
          </w:p>
        </w:tc>
        <w:tc>
          <w:tcPr>
            <w:tcW w:w="2206" w:type="dxa"/>
            <w:vAlign w:val="center"/>
          </w:tcPr>
          <w:p w14:paraId="071FB8C1">
            <w:pPr>
              <w:pStyle w:val="145"/>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325ADB40">
            <w:pPr>
              <w:ind w:firstLine="480"/>
            </w:pPr>
            <w:bookmarkStart w:id="24" w:name="_Toc27891"/>
            <w:bookmarkStart w:id="25" w:name="_Toc13944"/>
            <w:r>
              <w:rPr>
                <w:rFonts w:hint="eastAsia"/>
              </w:rPr>
              <w:t>本招标文件的解释权属于浙江信镧建设工程咨询有限公司。</w:t>
            </w:r>
            <w:bookmarkEnd w:id="24"/>
            <w:bookmarkEnd w:id="25"/>
          </w:p>
        </w:tc>
      </w:tr>
      <w:bookmarkEnd w:id="13"/>
    </w:tbl>
    <w:p w14:paraId="05A3A0D9">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00E04C2">
      <w:pPr>
        <w:pStyle w:val="3"/>
        <w:rPr>
          <w:rFonts w:hint="eastAsia"/>
        </w:rPr>
      </w:pPr>
      <w:bookmarkStart w:id="26" w:name="_Toc3424"/>
      <w:bookmarkStart w:id="27" w:name="_Toc2518"/>
      <w:r>
        <w:rPr>
          <w:rFonts w:hint="eastAsia"/>
        </w:rPr>
        <w:t>一、总则</w:t>
      </w:r>
      <w:bookmarkEnd w:id="26"/>
      <w:bookmarkEnd w:id="27"/>
    </w:p>
    <w:p w14:paraId="4B01FC61">
      <w:pPr>
        <w:pStyle w:val="4"/>
      </w:pPr>
      <w:r>
        <w:rPr>
          <w:rFonts w:hint="eastAsia"/>
        </w:rPr>
        <w:t>1.适用范围</w:t>
      </w:r>
    </w:p>
    <w:p w14:paraId="4269CC31">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92C4B2D">
      <w:pPr>
        <w:pStyle w:val="4"/>
      </w:pPr>
      <w:r>
        <w:rPr>
          <w:rFonts w:hint="eastAsia"/>
        </w:rPr>
        <w:t>2.定义</w:t>
      </w:r>
    </w:p>
    <w:p w14:paraId="6A6D1B4E">
      <w:pPr>
        <w:ind w:firstLine="480"/>
        <w:rPr>
          <w:rFonts w:hint="eastAsia" w:ascii="宋体" w:hAnsi="宋体" w:cs="宋体"/>
        </w:rPr>
      </w:pPr>
      <w:r>
        <w:rPr>
          <w:rFonts w:hint="eastAsia" w:ascii="宋体" w:hAnsi="宋体" w:cs="宋体"/>
        </w:rPr>
        <w:t>2.1 “采购人”系指招标公告中载明的本项目的采购人。</w:t>
      </w:r>
    </w:p>
    <w:p w14:paraId="33015661">
      <w:pPr>
        <w:ind w:firstLine="480"/>
        <w:rPr>
          <w:rFonts w:hint="eastAsia" w:ascii="宋体" w:hAnsi="宋体" w:cs="宋体"/>
        </w:rPr>
      </w:pPr>
      <w:r>
        <w:rPr>
          <w:rFonts w:hint="eastAsia" w:ascii="宋体" w:hAnsi="宋体" w:cs="宋体"/>
        </w:rPr>
        <w:t>2.2 “采购代理机构”系指招标公告中载明的本项目的采购代理机构。</w:t>
      </w:r>
    </w:p>
    <w:p w14:paraId="219B8EA4">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11E9A0">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22386BC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13F8B8">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53DBB21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617DDCCC">
      <w:pPr>
        <w:pStyle w:val="4"/>
      </w:pPr>
      <w:r>
        <w:rPr>
          <w:rFonts w:hint="eastAsia"/>
        </w:rPr>
        <w:t>3.采购项目需要落实的政府采购政策</w:t>
      </w:r>
    </w:p>
    <w:p w14:paraId="1C499A89">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03BBD254">
      <w:pPr>
        <w:ind w:firstLine="241" w:firstLineChars="100"/>
        <w:rPr>
          <w:rFonts w:hint="eastAsia" w:ascii="宋体" w:hAnsi="宋体" w:cs="宋体"/>
          <w:b/>
          <w:bCs/>
        </w:rPr>
      </w:pPr>
      <w:r>
        <w:rPr>
          <w:rFonts w:hint="eastAsia" w:ascii="宋体" w:hAnsi="宋体" w:cs="宋体"/>
          <w:b/>
          <w:bCs/>
        </w:rPr>
        <w:t>3.2 支持绿色发展</w:t>
      </w:r>
    </w:p>
    <w:p w14:paraId="6226C9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271FDF4A">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3A6676C">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286EA55">
      <w:pPr>
        <w:ind w:firstLine="241" w:firstLineChars="100"/>
        <w:rPr>
          <w:rFonts w:hint="eastAsia" w:ascii="宋体" w:hAnsi="宋体" w:cs="宋体"/>
          <w:b/>
          <w:bCs/>
        </w:rPr>
      </w:pPr>
      <w:r>
        <w:rPr>
          <w:rFonts w:hint="eastAsia" w:ascii="宋体" w:hAnsi="宋体" w:cs="宋体"/>
          <w:b/>
          <w:bCs/>
        </w:rPr>
        <w:t>3.3支持中小企业发展</w:t>
      </w:r>
    </w:p>
    <w:p w14:paraId="63D77253">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3C837527">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463151D">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22C184CF">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18BFFD5D">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DBB1BE9">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39A789A">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6439C1E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11AB024">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0A787A">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4E4CF">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41A3464">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09F3ADD1">
      <w:pPr>
        <w:ind w:firstLine="241" w:firstLineChars="100"/>
        <w:rPr>
          <w:rFonts w:hint="eastAsia" w:ascii="宋体" w:hAnsi="宋体" w:cs="宋体"/>
          <w:b/>
          <w:bCs/>
        </w:rPr>
      </w:pPr>
      <w:r>
        <w:rPr>
          <w:rFonts w:hint="eastAsia" w:ascii="宋体" w:hAnsi="宋体" w:cs="宋体"/>
          <w:b/>
          <w:bCs/>
        </w:rPr>
        <w:t>3.4支持创新发展</w:t>
      </w:r>
    </w:p>
    <w:p w14:paraId="42DB1002">
      <w:pPr>
        <w:ind w:firstLine="480"/>
        <w:rPr>
          <w:rFonts w:hint="eastAsia" w:ascii="宋体" w:hAnsi="宋体" w:cs="宋体"/>
        </w:rPr>
      </w:pPr>
      <w:r>
        <w:rPr>
          <w:rFonts w:hint="eastAsia" w:ascii="宋体" w:hAnsi="宋体" w:cs="宋体"/>
        </w:rPr>
        <w:t>3.4.1 首台套、“制造精品”、“专精特新”等创新产品按规定享受政府采购支持政策。</w:t>
      </w:r>
    </w:p>
    <w:p w14:paraId="1D24435A">
      <w:pPr>
        <w:ind w:firstLine="480"/>
        <w:rPr>
          <w:rFonts w:hint="eastAsia" w:ascii="宋体" w:hAnsi="宋体" w:cs="宋体"/>
        </w:rPr>
      </w:pPr>
      <w:r>
        <w:rPr>
          <w:rFonts w:hint="eastAsia" w:ascii="宋体" w:hAnsi="宋体" w:cs="仿宋"/>
        </w:rPr>
        <w:t>3.4.2 采购人应当贯彻落实知识产权保护相关法律法规，应当采购使用正版软件。</w:t>
      </w:r>
    </w:p>
    <w:p w14:paraId="4AAE8E65">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224B38D2">
      <w:pPr>
        <w:ind w:firstLine="480"/>
      </w:pPr>
      <w:r>
        <w:rPr>
          <w:rFonts w:hint="eastAsia"/>
        </w:rPr>
        <w:t>平等对待内外资企业和符合条件的破产重整企业，切实保障企业公平竞争，平等维护企业的合法利益。</w:t>
      </w:r>
    </w:p>
    <w:p w14:paraId="5C53CBC3">
      <w:pPr>
        <w:pStyle w:val="4"/>
      </w:pPr>
      <w:r>
        <w:rPr>
          <w:rFonts w:hint="eastAsia" w:ascii="宋体" w:hAnsi="宋体" w:cs="宋体"/>
        </w:rPr>
        <w:t>4.</w:t>
      </w:r>
      <w:r>
        <w:rPr>
          <w:rFonts w:hint="eastAsia"/>
        </w:rPr>
        <w:t>询问、质疑、投诉</w:t>
      </w:r>
    </w:p>
    <w:p w14:paraId="3ECA7724">
      <w:pPr>
        <w:pStyle w:val="5"/>
        <w:rPr>
          <w:rFonts w:hint="eastAsia"/>
        </w:rPr>
      </w:pPr>
      <w:r>
        <w:rPr>
          <w:rFonts w:hint="eastAsia"/>
          <w:lang w:val="en-US"/>
        </w:rPr>
        <w:t>4.1</w:t>
      </w:r>
      <w:r>
        <w:t>在线询问、质疑、投诉</w:t>
      </w:r>
    </w:p>
    <w:p w14:paraId="64648B22">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FC73FA">
      <w:pPr>
        <w:pStyle w:val="5"/>
        <w:rPr>
          <w:rFonts w:hint="eastAsia"/>
        </w:rPr>
      </w:pPr>
      <w:r>
        <w:rPr>
          <w:rFonts w:hint="eastAsia"/>
          <w:lang w:val="en-US"/>
        </w:rPr>
        <w:t>4.</w:t>
      </w:r>
      <w:r>
        <w:rPr>
          <w:rFonts w:hint="eastAsia"/>
        </w:rPr>
        <w:t>2供应商询问</w:t>
      </w:r>
    </w:p>
    <w:p w14:paraId="450A51CD">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A2BD512">
      <w:pPr>
        <w:pStyle w:val="5"/>
        <w:rPr>
          <w:rFonts w:hint="eastAsia"/>
        </w:rPr>
      </w:pPr>
      <w:r>
        <w:rPr>
          <w:rFonts w:hint="eastAsia"/>
          <w:lang w:val="en-US"/>
        </w:rPr>
        <w:t>4.</w:t>
      </w:r>
      <w:r>
        <w:rPr>
          <w:rFonts w:hint="eastAsia"/>
        </w:rPr>
        <w:t>3供应商质疑</w:t>
      </w:r>
    </w:p>
    <w:p w14:paraId="6D739092">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4FA03A9D">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FBF4E38">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65DF11EE">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7CC544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B57F78">
      <w:pPr>
        <w:ind w:firstLine="480"/>
        <w:rPr>
          <w:rFonts w:hint="eastAsia" w:ascii="宋体" w:hAnsi="宋体" w:cs="宋体"/>
        </w:rPr>
      </w:pPr>
      <w:r>
        <w:rPr>
          <w:rFonts w:hint="eastAsia" w:ascii="宋体" w:hAnsi="宋体" w:cs="宋体"/>
        </w:rPr>
        <w:t>　4.3.3.1供应商的姓名或者名称、地址、邮编、联系人及联系电话；</w:t>
      </w:r>
    </w:p>
    <w:p w14:paraId="71CBE8A2">
      <w:pPr>
        <w:ind w:firstLine="480"/>
        <w:rPr>
          <w:rFonts w:hint="eastAsia" w:ascii="宋体" w:hAnsi="宋体" w:cs="宋体"/>
        </w:rPr>
      </w:pPr>
      <w:r>
        <w:rPr>
          <w:rFonts w:hint="eastAsia" w:ascii="宋体" w:hAnsi="宋体" w:cs="宋体"/>
        </w:rPr>
        <w:t>　4.3.3.2质疑项目的名称、编号；</w:t>
      </w:r>
    </w:p>
    <w:p w14:paraId="324F869E">
      <w:pPr>
        <w:ind w:firstLine="480"/>
        <w:rPr>
          <w:rFonts w:hint="eastAsia" w:ascii="宋体" w:hAnsi="宋体" w:cs="宋体"/>
        </w:rPr>
      </w:pPr>
      <w:r>
        <w:rPr>
          <w:rFonts w:hint="eastAsia" w:ascii="宋体" w:hAnsi="宋体" w:cs="宋体"/>
        </w:rPr>
        <w:t>　4.3.3.3具体、明确的质疑事项和与质疑事项相关的请求；</w:t>
      </w:r>
    </w:p>
    <w:p w14:paraId="769E15B7">
      <w:pPr>
        <w:ind w:firstLine="480"/>
        <w:rPr>
          <w:rFonts w:hint="eastAsia" w:ascii="宋体" w:hAnsi="宋体" w:cs="宋体"/>
        </w:rPr>
      </w:pPr>
      <w:r>
        <w:rPr>
          <w:rFonts w:hint="eastAsia" w:ascii="宋体" w:hAnsi="宋体" w:cs="宋体"/>
        </w:rPr>
        <w:t>　4.3.3.4事实依据；</w:t>
      </w:r>
    </w:p>
    <w:p w14:paraId="1E6CC331">
      <w:pPr>
        <w:ind w:firstLine="480"/>
        <w:rPr>
          <w:rFonts w:hint="eastAsia" w:ascii="宋体" w:hAnsi="宋体" w:cs="宋体"/>
        </w:rPr>
      </w:pPr>
      <w:r>
        <w:rPr>
          <w:rFonts w:hint="eastAsia" w:ascii="宋体" w:hAnsi="宋体" w:cs="宋体"/>
        </w:rPr>
        <w:t>　4.3.3.5必要的法律依据；</w:t>
      </w:r>
    </w:p>
    <w:p w14:paraId="6882CD06">
      <w:pPr>
        <w:ind w:firstLine="720" w:firstLineChars="300"/>
        <w:rPr>
          <w:rFonts w:hint="eastAsia" w:ascii="宋体" w:hAnsi="宋体" w:cs="宋体"/>
        </w:rPr>
      </w:pPr>
      <w:r>
        <w:rPr>
          <w:rFonts w:hint="eastAsia" w:ascii="宋体" w:hAnsi="宋体" w:cs="宋体"/>
        </w:rPr>
        <w:t>4.3.3.6提出质疑的日期。</w:t>
      </w:r>
    </w:p>
    <w:p w14:paraId="1ACCC9F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2D2AB8D9">
      <w:pPr>
        <w:ind w:firstLine="480"/>
        <w:rPr>
          <w:rFonts w:hint="eastAsia" w:ascii="宋体" w:hAnsi="宋体" w:cs="宋体"/>
        </w:rPr>
      </w:pPr>
      <w:r>
        <w:rPr>
          <w:rFonts w:hint="eastAsia" w:ascii="宋体" w:hAnsi="宋体" w:cs="宋体"/>
        </w:rPr>
        <w:t>质疑函范本及制作说明详见附件2。</w:t>
      </w:r>
    </w:p>
    <w:p w14:paraId="059E0D8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460BA806">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30AF14AC">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755837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53A5A798">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2451E351">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FE6D8C3">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4435E317">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10394B9">
      <w:pPr>
        <w:pStyle w:val="5"/>
        <w:rPr>
          <w:rFonts w:hint="eastAsia"/>
        </w:rPr>
      </w:pPr>
      <w:r>
        <w:rPr>
          <w:rFonts w:hint="eastAsia"/>
        </w:rPr>
        <w:t>4.</w:t>
      </w:r>
      <w:r>
        <w:rPr>
          <w:rFonts w:hint="eastAsia"/>
          <w:lang w:val="en-US"/>
        </w:rPr>
        <w:t>4</w:t>
      </w:r>
      <w:r>
        <w:rPr>
          <w:rFonts w:hint="eastAsia"/>
        </w:rPr>
        <w:t>供应商投诉</w:t>
      </w:r>
    </w:p>
    <w:p w14:paraId="48DE42B3">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FFFB6A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558A2C59">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580717F">
      <w:pPr>
        <w:pStyle w:val="33"/>
        <w:ind w:firstLine="480"/>
        <w:rPr>
          <w:rFonts w:hint="eastAsia" w:hAnsi="宋体"/>
          <w:lang w:val="zh-CN"/>
        </w:rPr>
      </w:pPr>
      <w:r>
        <w:rPr>
          <w:rFonts w:hint="eastAsia" w:hAnsi="宋体"/>
        </w:rPr>
        <w:t xml:space="preserve">4.4.4投诉人提起投诉应当符合下列条件： </w:t>
      </w:r>
    </w:p>
    <w:p w14:paraId="2057FD85">
      <w:pPr>
        <w:pStyle w:val="33"/>
        <w:ind w:firstLine="480"/>
        <w:rPr>
          <w:rFonts w:hint="eastAsia" w:hAnsi="宋体"/>
          <w:lang w:val="zh-CN"/>
        </w:rPr>
      </w:pPr>
      <w:r>
        <w:rPr>
          <w:rFonts w:hint="eastAsia" w:hAnsi="宋体"/>
        </w:rPr>
        <w:t xml:space="preserve">（一）提起投诉前已依法进行质疑； </w:t>
      </w:r>
    </w:p>
    <w:p w14:paraId="502E8F54">
      <w:pPr>
        <w:pStyle w:val="33"/>
        <w:ind w:firstLine="480"/>
        <w:rPr>
          <w:rFonts w:hint="eastAsia" w:hAnsi="宋体"/>
          <w:lang w:val="zh-CN"/>
        </w:rPr>
      </w:pPr>
      <w:r>
        <w:rPr>
          <w:rFonts w:hint="eastAsia" w:hAnsi="宋体"/>
        </w:rPr>
        <w:t xml:space="preserve">（二）投诉书内容符合本办法的规定； </w:t>
      </w:r>
    </w:p>
    <w:p w14:paraId="1995EE27">
      <w:pPr>
        <w:pStyle w:val="33"/>
        <w:ind w:firstLine="480"/>
        <w:rPr>
          <w:rFonts w:hint="eastAsia" w:hAnsi="宋体"/>
          <w:lang w:val="zh-CN"/>
        </w:rPr>
      </w:pPr>
      <w:r>
        <w:rPr>
          <w:rFonts w:hint="eastAsia" w:hAnsi="宋体"/>
        </w:rPr>
        <w:t xml:space="preserve">（三）在投诉有效期限内提起投诉； </w:t>
      </w:r>
    </w:p>
    <w:p w14:paraId="4D65D270">
      <w:pPr>
        <w:pStyle w:val="33"/>
        <w:ind w:firstLine="480"/>
        <w:rPr>
          <w:rFonts w:hint="eastAsia" w:hAnsi="宋体"/>
          <w:lang w:val="zh-CN"/>
        </w:rPr>
      </w:pPr>
      <w:r>
        <w:rPr>
          <w:rFonts w:hint="eastAsia" w:hAnsi="宋体"/>
        </w:rPr>
        <w:t xml:space="preserve">（四）同一投诉事项未经财政部门投诉处理； </w:t>
      </w:r>
    </w:p>
    <w:p w14:paraId="7A944A33">
      <w:pPr>
        <w:pStyle w:val="33"/>
        <w:ind w:firstLine="480"/>
        <w:rPr>
          <w:rFonts w:hint="eastAsia" w:hAnsi="宋体"/>
          <w:lang w:val="zh-CN"/>
        </w:rPr>
      </w:pPr>
      <w:r>
        <w:rPr>
          <w:rFonts w:hint="eastAsia" w:hAnsi="宋体"/>
        </w:rPr>
        <w:t>（五）财政部规定的其他条件。</w:t>
      </w:r>
    </w:p>
    <w:p w14:paraId="75783C87">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DEAA35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95FA0CA">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5B56A19">
      <w:pPr>
        <w:pStyle w:val="33"/>
        <w:ind w:firstLine="480"/>
        <w:rPr>
          <w:rFonts w:hint="eastAsia" w:hAnsi="宋体"/>
          <w:lang w:val="zh-CN"/>
        </w:rPr>
      </w:pPr>
      <w:r>
        <w:rPr>
          <w:rFonts w:hint="eastAsia" w:hAnsi="宋体"/>
          <w:lang w:val="zh-CN"/>
        </w:rPr>
        <w:t>（一）捏造事实；</w:t>
      </w:r>
    </w:p>
    <w:p w14:paraId="64E46E47">
      <w:pPr>
        <w:pStyle w:val="33"/>
        <w:ind w:firstLine="480"/>
        <w:rPr>
          <w:rFonts w:hint="eastAsia" w:hAnsi="宋体"/>
          <w:lang w:val="zh-CN"/>
        </w:rPr>
      </w:pPr>
      <w:r>
        <w:rPr>
          <w:rFonts w:hint="eastAsia" w:hAnsi="宋体"/>
          <w:lang w:val="zh-CN"/>
        </w:rPr>
        <w:t>（二）提供虚假材料；</w:t>
      </w:r>
    </w:p>
    <w:p w14:paraId="7852DD21">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52044E6F">
      <w:pPr>
        <w:pStyle w:val="33"/>
        <w:ind w:firstLine="480"/>
        <w:rPr>
          <w:rFonts w:hint="eastAsia" w:hAnsi="宋体"/>
          <w:lang w:val="zh-CN"/>
        </w:rPr>
      </w:pPr>
    </w:p>
    <w:p w14:paraId="11123E45">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978BAB8">
      <w:pPr>
        <w:pStyle w:val="33"/>
        <w:ind w:firstLine="480"/>
        <w:rPr>
          <w:rFonts w:hint="eastAsia" w:hAnsi="宋体"/>
          <w:lang w:val="zh-CN"/>
        </w:rPr>
      </w:pPr>
    </w:p>
    <w:p w14:paraId="4E7D65CB">
      <w:pPr>
        <w:pStyle w:val="891"/>
        <w:shd w:val="clear" w:color="auto" w:fill="FFFFFF"/>
        <w:spacing w:after="240" w:afterAutospacing="0"/>
        <w:ind w:firstLine="480"/>
        <w:contextualSpacing/>
        <w:rPr>
          <w:rFonts w:hint="eastAsia"/>
        </w:rPr>
      </w:pPr>
    </w:p>
    <w:p w14:paraId="0EA1C805">
      <w:pPr>
        <w:pStyle w:val="3"/>
        <w:rPr>
          <w:rFonts w:hint="eastAsia"/>
        </w:rPr>
      </w:pPr>
      <w:bookmarkStart w:id="28" w:name="_Toc2155"/>
      <w:bookmarkStart w:id="29" w:name="_Toc6417"/>
      <w:r>
        <w:rPr>
          <w:rFonts w:hint="eastAsia"/>
        </w:rPr>
        <w:t>二、招标文件的构成、澄清、修改</w:t>
      </w:r>
      <w:bookmarkEnd w:id="28"/>
      <w:bookmarkEnd w:id="29"/>
    </w:p>
    <w:p w14:paraId="4E4B13F4">
      <w:pPr>
        <w:pStyle w:val="4"/>
      </w:pPr>
      <w:r>
        <w:rPr>
          <w:rFonts w:hint="eastAsia"/>
        </w:rPr>
        <w:t>5．招标文件的构成</w:t>
      </w:r>
    </w:p>
    <w:p w14:paraId="08BA3413">
      <w:pPr>
        <w:pStyle w:val="33"/>
        <w:ind w:firstLine="480"/>
        <w:rPr>
          <w:rFonts w:hint="eastAsia" w:hAnsi="宋体" w:cs="宋体"/>
          <w:szCs w:val="24"/>
        </w:rPr>
      </w:pPr>
      <w:r>
        <w:rPr>
          <w:rFonts w:hint="eastAsia" w:hAnsi="宋体" w:cs="宋体"/>
          <w:szCs w:val="24"/>
        </w:rPr>
        <w:t>5.1 招标文件包括下列文件及附件：</w:t>
      </w:r>
    </w:p>
    <w:p w14:paraId="6D8D7AC4">
      <w:pPr>
        <w:pStyle w:val="33"/>
        <w:tabs>
          <w:tab w:val="left" w:pos="840"/>
        </w:tabs>
        <w:ind w:firstLine="960" w:firstLineChars="400"/>
        <w:rPr>
          <w:rFonts w:hint="eastAsia" w:hAnsi="宋体" w:cs="宋体"/>
          <w:szCs w:val="24"/>
        </w:rPr>
      </w:pPr>
      <w:r>
        <w:rPr>
          <w:rFonts w:hint="eastAsia" w:hAnsi="宋体" w:cs="宋体"/>
          <w:szCs w:val="24"/>
        </w:rPr>
        <w:t>5.1.1招标公告；</w:t>
      </w:r>
    </w:p>
    <w:p w14:paraId="33711A80">
      <w:pPr>
        <w:pStyle w:val="33"/>
        <w:tabs>
          <w:tab w:val="left" w:pos="840"/>
        </w:tabs>
        <w:ind w:firstLine="960" w:firstLineChars="400"/>
        <w:rPr>
          <w:rFonts w:hint="eastAsia" w:hAnsi="宋体" w:cs="宋体"/>
          <w:szCs w:val="24"/>
        </w:rPr>
      </w:pPr>
      <w:r>
        <w:rPr>
          <w:rFonts w:hint="eastAsia" w:hAnsi="宋体" w:cs="宋体"/>
          <w:szCs w:val="24"/>
        </w:rPr>
        <w:t>5.1.2投标人须知；</w:t>
      </w:r>
    </w:p>
    <w:p w14:paraId="60EA8C15">
      <w:pPr>
        <w:pStyle w:val="33"/>
        <w:tabs>
          <w:tab w:val="left" w:pos="840"/>
        </w:tabs>
        <w:ind w:firstLine="960" w:firstLineChars="400"/>
        <w:rPr>
          <w:rFonts w:hint="eastAsia" w:hAnsi="宋体" w:cs="宋体"/>
          <w:szCs w:val="24"/>
        </w:rPr>
      </w:pPr>
      <w:r>
        <w:rPr>
          <w:rFonts w:hint="eastAsia" w:hAnsi="宋体" w:cs="宋体"/>
          <w:szCs w:val="24"/>
        </w:rPr>
        <w:t>5.1.3采购需求；</w:t>
      </w:r>
    </w:p>
    <w:p w14:paraId="34E12026">
      <w:pPr>
        <w:pStyle w:val="33"/>
        <w:tabs>
          <w:tab w:val="left" w:pos="840"/>
        </w:tabs>
        <w:ind w:firstLine="960" w:firstLineChars="400"/>
        <w:rPr>
          <w:rFonts w:hint="eastAsia" w:hAnsi="宋体" w:cs="宋体"/>
          <w:szCs w:val="24"/>
        </w:rPr>
      </w:pPr>
      <w:r>
        <w:rPr>
          <w:rFonts w:hint="eastAsia" w:hAnsi="宋体" w:cs="宋体"/>
          <w:szCs w:val="24"/>
        </w:rPr>
        <w:t>5.1.4评标办法；</w:t>
      </w:r>
    </w:p>
    <w:p w14:paraId="5A5B7155">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7FA0A8A9">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1F65189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09CB95BD">
      <w:pPr>
        <w:pStyle w:val="4"/>
      </w:pPr>
      <w:r>
        <w:rPr>
          <w:rFonts w:hint="eastAsia"/>
        </w:rPr>
        <w:t>6. 招标文件的澄清、修改</w:t>
      </w:r>
    </w:p>
    <w:p w14:paraId="6C679128">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8D48F00">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64E196">
      <w:pPr>
        <w:pStyle w:val="2"/>
        <w:sectPr>
          <w:pgSz w:w="11905" w:h="16838"/>
          <w:pgMar w:top="1440" w:right="1797" w:bottom="1440" w:left="1797" w:header="851" w:footer="992" w:gutter="0"/>
          <w:cols w:space="0" w:num="1"/>
          <w:titlePg/>
          <w:docGrid w:linePitch="312" w:charSpace="0"/>
        </w:sectPr>
      </w:pPr>
    </w:p>
    <w:p w14:paraId="0F90912F">
      <w:pPr>
        <w:pStyle w:val="3"/>
        <w:rPr>
          <w:rFonts w:hint="eastAsia"/>
        </w:rPr>
      </w:pPr>
      <w:bookmarkStart w:id="30" w:name="_Toc23795"/>
      <w:bookmarkStart w:id="31" w:name="_Toc21343"/>
      <w:r>
        <w:rPr>
          <w:rFonts w:hint="eastAsia"/>
        </w:rPr>
        <w:t>三、投标</w:t>
      </w:r>
      <w:bookmarkEnd w:id="30"/>
      <w:bookmarkEnd w:id="31"/>
    </w:p>
    <w:p w14:paraId="0E7DCB8E">
      <w:pPr>
        <w:pStyle w:val="4"/>
      </w:pPr>
      <w:r>
        <w:rPr>
          <w:rFonts w:hint="eastAsia"/>
        </w:rPr>
        <w:t>7. 招标文件的获取</w:t>
      </w:r>
    </w:p>
    <w:p w14:paraId="74510ED7">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10C02A7D">
      <w:pPr>
        <w:pStyle w:val="4"/>
      </w:pPr>
      <w:r>
        <w:rPr>
          <w:rFonts w:hint="eastAsia"/>
        </w:rPr>
        <w:t>8.开标前答疑会或现场考察</w:t>
      </w:r>
    </w:p>
    <w:p w14:paraId="15DEB6CA">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B3AAAAA">
      <w:pPr>
        <w:pStyle w:val="4"/>
      </w:pPr>
      <w:r>
        <w:rPr>
          <w:rFonts w:hint="eastAsia"/>
        </w:rPr>
        <w:t>9.投标保证金</w:t>
      </w:r>
    </w:p>
    <w:p w14:paraId="2191D55E">
      <w:pPr>
        <w:pStyle w:val="1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4CAB67C7">
      <w:pPr>
        <w:pStyle w:val="4"/>
      </w:pPr>
      <w:r>
        <w:rPr>
          <w:rFonts w:hint="eastAsia"/>
        </w:rPr>
        <w:t>10.投标文件的语言</w:t>
      </w:r>
    </w:p>
    <w:p w14:paraId="620C2EA3">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469B047">
      <w:pPr>
        <w:pStyle w:val="4"/>
      </w:pPr>
      <w:r>
        <w:rPr>
          <w:rFonts w:hint="eastAsia"/>
        </w:rPr>
        <w:t>11.投标文件的组成</w:t>
      </w:r>
    </w:p>
    <w:p w14:paraId="1A749E9E">
      <w:pPr>
        <w:pStyle w:val="5"/>
        <w:rPr>
          <w:rFonts w:hint="eastAsia"/>
        </w:rPr>
      </w:pPr>
      <w:r>
        <w:rPr>
          <w:rFonts w:hint="eastAsia"/>
        </w:rPr>
        <w:t>11.1资格文件</w:t>
      </w:r>
    </w:p>
    <w:p w14:paraId="55FC9298">
      <w:pPr>
        <w:ind w:firstLine="480"/>
        <w:rPr>
          <w:rFonts w:hint="eastAsia" w:ascii="宋体" w:hAnsi="宋体" w:cs="宋体"/>
        </w:rPr>
      </w:pPr>
      <w:r>
        <w:rPr>
          <w:rFonts w:hint="eastAsia" w:ascii="宋体" w:hAnsi="宋体" w:cs="宋体"/>
        </w:rPr>
        <w:t>11.1.1符合参加政府采购活动应当具备的一般条件的承诺函；</w:t>
      </w:r>
    </w:p>
    <w:p w14:paraId="19AF6647">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715F0ACC">
      <w:pPr>
        <w:ind w:firstLine="480"/>
        <w:rPr>
          <w:rFonts w:hint="eastAsia" w:ascii="宋体" w:hAnsi="宋体" w:cs="宋体"/>
        </w:rPr>
      </w:pPr>
      <w:r>
        <w:rPr>
          <w:rFonts w:hint="eastAsia" w:ascii="宋体" w:hAnsi="宋体" w:cs="宋体"/>
        </w:rPr>
        <w:t>11.1.3落实政府采购政策需满足的资格要求</w:t>
      </w:r>
      <w:r>
        <w:rPr>
          <w:rFonts w:hint="eastAsia" w:ascii="宋体" w:hAnsi="宋体" w:cs="宋体"/>
          <w:lang w:eastAsia="zh-CN"/>
        </w:rPr>
        <w:t>：</w:t>
      </w:r>
      <w:r>
        <w:t>中小企业声明函</w:t>
      </w:r>
      <w:r>
        <w:rPr>
          <w:rFonts w:hint="eastAsia" w:ascii="宋体" w:hAnsi="宋体" w:cs="宋体"/>
        </w:rPr>
        <w:t>；</w:t>
      </w:r>
    </w:p>
    <w:p w14:paraId="226CB1B9">
      <w:pPr>
        <w:ind w:firstLine="480"/>
        <w:rPr>
          <w:rFonts w:hint="eastAsia" w:ascii="宋体" w:hAnsi="宋体" w:cs="宋体"/>
        </w:rPr>
      </w:pPr>
      <w:r>
        <w:rPr>
          <w:rFonts w:hint="eastAsia" w:ascii="宋体" w:hAnsi="宋体" w:cs="宋体"/>
        </w:rPr>
        <w:t>11.1.4本项目的特定资格要求（如有要求)。</w:t>
      </w:r>
    </w:p>
    <w:p w14:paraId="79624757">
      <w:pPr>
        <w:pStyle w:val="5"/>
        <w:rPr>
          <w:rFonts w:hint="eastAsia"/>
        </w:rPr>
      </w:pPr>
      <w:r>
        <w:rPr>
          <w:rFonts w:hint="eastAsia"/>
        </w:rPr>
        <w:t>11.2 商务技术文件</w:t>
      </w:r>
    </w:p>
    <w:p w14:paraId="4C226735">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15865D38">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04B56A9">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1734909A">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0EB0C194">
      <w:pPr>
        <w:ind w:firstLine="480"/>
        <w:rPr>
          <w:rFonts w:hint="eastAsia" w:ascii="宋体" w:hAnsi="宋体" w:cs="宋体"/>
        </w:rPr>
      </w:pPr>
      <w:r>
        <w:rPr>
          <w:rFonts w:hint="eastAsia" w:ascii="宋体" w:hAnsi="宋体" w:cs="宋体"/>
        </w:rPr>
        <w:t>11.2.5</w:t>
      </w:r>
      <w:r>
        <w:t>中小企业声明函（如有）</w:t>
      </w:r>
    </w:p>
    <w:p w14:paraId="7747C0C9">
      <w:pPr>
        <w:ind w:firstLine="480"/>
        <w:rPr>
          <w:rFonts w:hint="eastAsia" w:ascii="宋体" w:hAnsi="宋体" w:cs="宋体"/>
        </w:rPr>
      </w:pPr>
      <w:r>
        <w:rPr>
          <w:rFonts w:hint="eastAsia" w:ascii="宋体" w:hAnsi="宋体" w:cs="宋体"/>
        </w:rPr>
        <w:t>11.2.6评标标准相应的商务技术资料；</w:t>
      </w:r>
    </w:p>
    <w:p w14:paraId="1C3C9664">
      <w:pPr>
        <w:ind w:firstLine="480"/>
        <w:rPr>
          <w:rFonts w:hint="eastAsia" w:ascii="宋体" w:hAnsi="宋体" w:cs="宋体"/>
        </w:rPr>
      </w:pPr>
      <w:r>
        <w:rPr>
          <w:rFonts w:hint="eastAsia" w:ascii="宋体" w:hAnsi="宋体" w:cs="宋体"/>
        </w:rPr>
        <w:t>11.2.7投标标的清单；</w:t>
      </w:r>
    </w:p>
    <w:p w14:paraId="527D2242">
      <w:pPr>
        <w:ind w:firstLine="480"/>
        <w:rPr>
          <w:rFonts w:hint="eastAsia" w:ascii="宋体" w:hAnsi="宋体" w:cs="宋体"/>
        </w:rPr>
      </w:pPr>
      <w:r>
        <w:rPr>
          <w:rFonts w:hint="eastAsia" w:ascii="宋体" w:hAnsi="宋体" w:cs="宋体"/>
        </w:rPr>
        <w:t>11.2.8商务偏离表；</w:t>
      </w:r>
    </w:p>
    <w:p w14:paraId="4DECA6E3">
      <w:pPr>
        <w:ind w:firstLine="480"/>
        <w:rPr>
          <w:rFonts w:hint="eastAsia" w:ascii="宋体" w:hAnsi="宋体" w:cs="宋体"/>
        </w:rPr>
      </w:pPr>
      <w:r>
        <w:rPr>
          <w:rFonts w:hint="eastAsia" w:ascii="宋体" w:hAnsi="宋体" w:cs="宋体"/>
        </w:rPr>
        <w:t>11.2.9技术偏离表；</w:t>
      </w:r>
    </w:p>
    <w:p w14:paraId="2E35D56D">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p>
    <w:p w14:paraId="1DDCD20B">
      <w:pPr>
        <w:ind w:firstLine="480"/>
        <w:rPr>
          <w:rFonts w:hint="eastAsia" w:ascii="宋体" w:hAnsi="宋体" w:cs="宋体"/>
        </w:rPr>
      </w:pPr>
      <w:r>
        <w:rPr>
          <w:rFonts w:hint="eastAsia" w:ascii="宋体" w:hAnsi="宋体" w:cs="宋体"/>
        </w:rPr>
        <w:t>11.2.11采购</w:t>
      </w:r>
      <w:r>
        <w:rPr>
          <w:rFonts w:hint="eastAsia" w:ascii="宋体" w:hAnsi="宋体" w:cs="宋体"/>
          <w:lang w:val="zh-CN"/>
        </w:rPr>
        <w:t>代理服务费支付承诺书。（本项不作为无效标评审内容）</w:t>
      </w:r>
    </w:p>
    <w:p w14:paraId="4389D537">
      <w:pPr>
        <w:pStyle w:val="5"/>
        <w:rPr>
          <w:rFonts w:hint="eastAsia"/>
          <w:u w:val="single"/>
        </w:rPr>
      </w:pPr>
      <w:r>
        <w:rPr>
          <w:rFonts w:hint="eastAsia"/>
          <w:kern w:val="0"/>
        </w:rPr>
        <w:t>11.3</w:t>
      </w:r>
      <w:r>
        <w:rPr>
          <w:rFonts w:hint="eastAsia"/>
        </w:rPr>
        <w:t xml:space="preserve">报价文件 </w:t>
      </w:r>
    </w:p>
    <w:p w14:paraId="4A08D632">
      <w:pPr>
        <w:ind w:firstLine="480"/>
        <w:rPr>
          <w:rFonts w:hint="eastAsia" w:ascii="宋体" w:hAnsi="宋体" w:cs="宋体"/>
        </w:rPr>
      </w:pPr>
      <w:r>
        <w:rPr>
          <w:rFonts w:hint="eastAsia" w:ascii="宋体" w:hAnsi="宋体" w:cs="宋体"/>
        </w:rPr>
        <w:t>11.3.1开标一览表（报价表）；</w:t>
      </w:r>
    </w:p>
    <w:p w14:paraId="0A2E81E8">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4FCDD31C">
      <w:pPr>
        <w:rPr>
          <w:rFonts w:hint="eastAsia" w:ascii="宋体" w:hAnsi="宋体" w:cs="宋体"/>
          <w:b/>
        </w:rPr>
      </w:pPr>
      <w:r>
        <w:rPr>
          <w:rFonts w:hint="eastAsia" w:ascii="宋体" w:hAnsi="宋体" w:cs="宋体"/>
          <w:b/>
        </w:rPr>
        <w:t>投标文件含有采购人不能接受的附加条件的，投标无效；</w:t>
      </w:r>
    </w:p>
    <w:p w14:paraId="3B7982B4">
      <w:pPr>
        <w:rPr>
          <w:rFonts w:hint="eastAsia" w:ascii="宋体" w:hAnsi="宋体" w:cs="宋体"/>
          <w:b/>
        </w:rPr>
      </w:pPr>
      <w:r>
        <w:rPr>
          <w:rFonts w:hint="eastAsia" w:ascii="宋体" w:hAnsi="宋体" w:cs="宋体"/>
          <w:b/>
        </w:rPr>
        <w:t>投标人提供虚假材料投标的，投标无效。</w:t>
      </w:r>
    </w:p>
    <w:p w14:paraId="4A7F471A">
      <w:pPr>
        <w:ind w:firstLine="480"/>
        <w:rPr>
          <w:rFonts w:hint="eastAsia" w:ascii="宋体" w:hAnsi="宋体" w:cs="宋体"/>
          <w:b/>
          <w:szCs w:val="21"/>
        </w:rPr>
      </w:pPr>
      <w:r>
        <w:rPr>
          <w:rFonts w:hint="eastAsia"/>
          <w:shd w:val="clear" w:color="auto" w:fill="FFFFFF"/>
        </w:rPr>
        <w:t>投标人应对投标文件中材料的真实性、合法性负责。投标人可事先在公开官网查询、核对相关证书和报告内容，确保投标（响应）文件资料准确无误。</w:t>
      </w:r>
    </w:p>
    <w:p w14:paraId="47C11029">
      <w:pPr>
        <w:pStyle w:val="4"/>
      </w:pPr>
      <w:r>
        <w:rPr>
          <w:rFonts w:hint="eastAsia"/>
        </w:rPr>
        <w:t>12</w:t>
      </w:r>
      <w:r>
        <w:rPr>
          <w:rFonts w:hint="eastAsia"/>
          <w:lang w:val="zh-CN"/>
        </w:rPr>
        <w:t xml:space="preserve">. </w:t>
      </w:r>
      <w:r>
        <w:rPr>
          <w:rFonts w:hint="eastAsia"/>
        </w:rPr>
        <w:t>投标文件的编制</w:t>
      </w:r>
    </w:p>
    <w:p w14:paraId="645459E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03EFCF">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52A8DD">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B10F367">
      <w:pPr>
        <w:pStyle w:val="4"/>
      </w:pPr>
      <w:r>
        <w:rPr>
          <w:rFonts w:hint="eastAsia"/>
        </w:rPr>
        <w:t>13.投标文件的签署、盖章</w:t>
      </w:r>
    </w:p>
    <w:p w14:paraId="703034AB">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503238E">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A915062">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61ED4BB">
      <w:pPr>
        <w:pStyle w:val="4"/>
      </w:pPr>
      <w:r>
        <w:rPr>
          <w:rFonts w:hint="eastAsia"/>
        </w:rPr>
        <w:t>14. 投标文件的提交、补充、修改、撤回</w:t>
      </w:r>
    </w:p>
    <w:p w14:paraId="11F4E913">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AF737E">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68A60C6">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244FB72F">
      <w:pPr>
        <w:pStyle w:val="4"/>
      </w:pPr>
      <w:r>
        <w:rPr>
          <w:rFonts w:hint="eastAsia"/>
        </w:rPr>
        <w:t>15.备份投标文件</w:t>
      </w:r>
    </w:p>
    <w:p w14:paraId="2A951A41">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48980220">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6F121AE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36276262">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3BA5244">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FB0847C">
      <w:pPr>
        <w:pStyle w:val="4"/>
      </w:pPr>
      <w:r>
        <w:rPr>
          <w:rFonts w:hint="eastAsia"/>
        </w:rPr>
        <w:t>16.投标文件的无效处理</w:t>
      </w:r>
    </w:p>
    <w:p w14:paraId="638B1485">
      <w:pPr>
        <w:pStyle w:val="24"/>
        <w:spacing w:line="360" w:lineRule="auto"/>
        <w:ind w:firstLine="360" w:firstLineChars="150"/>
        <w:rPr>
          <w:rFonts w:hint="eastAsia" w:cs="宋体"/>
          <w:szCs w:val="21"/>
        </w:rPr>
      </w:pPr>
      <w:r>
        <w:rPr>
          <w:rFonts w:hint="eastAsia" w:cs="宋体"/>
          <w:szCs w:val="21"/>
        </w:rPr>
        <w:t>有招标文件第四部分评标办法中四、评标中的其他事项</w:t>
      </w:r>
      <w:r>
        <w:rPr>
          <w:rFonts w:cs="宋体"/>
          <w:szCs w:val="21"/>
        </w:rPr>
        <w:t>4.2规定</w:t>
      </w:r>
      <w:r>
        <w:rPr>
          <w:rFonts w:hint="eastAsia" w:cs="宋体"/>
          <w:szCs w:val="21"/>
        </w:rPr>
        <w:t>的情形之一的，投标无效。</w:t>
      </w:r>
    </w:p>
    <w:p w14:paraId="1A1F5D9B">
      <w:pPr>
        <w:pStyle w:val="4"/>
      </w:pPr>
      <w:r>
        <w:rPr>
          <w:rFonts w:hint="eastAsia"/>
        </w:rPr>
        <w:t>17.投标有效期</w:t>
      </w:r>
    </w:p>
    <w:p w14:paraId="39078B36">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47705489">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4C4AD3C4">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D05F33D">
      <w:pPr>
        <w:pStyle w:val="136"/>
        <w:spacing w:before="0"/>
        <w:ind w:firstLine="643"/>
        <w:rPr>
          <w:rFonts w:hint="eastAsia" w:ascii="宋体" w:hAnsi="宋体" w:cs="宋体"/>
          <w:b/>
          <w:sz w:val="32"/>
        </w:rPr>
      </w:pPr>
    </w:p>
    <w:p w14:paraId="11E2EC13">
      <w:pPr>
        <w:pStyle w:val="2"/>
        <w:sectPr>
          <w:pgSz w:w="11905" w:h="16838"/>
          <w:pgMar w:top="1440" w:right="1797" w:bottom="1440" w:left="1797" w:header="851" w:footer="992" w:gutter="0"/>
          <w:cols w:space="0" w:num="1"/>
          <w:titlePg/>
          <w:docGrid w:linePitch="312" w:charSpace="0"/>
        </w:sectPr>
      </w:pPr>
    </w:p>
    <w:p w14:paraId="6AF4D08F">
      <w:pPr>
        <w:pStyle w:val="3"/>
        <w:rPr>
          <w:rFonts w:hint="eastAsia"/>
        </w:rPr>
      </w:pPr>
      <w:bookmarkStart w:id="32" w:name="_Toc2842"/>
      <w:bookmarkStart w:id="33" w:name="_Toc21464"/>
      <w:r>
        <w:rPr>
          <w:rFonts w:hint="eastAsia"/>
        </w:rPr>
        <w:t>四、开标、资格审查与信用信息查询</w:t>
      </w:r>
      <w:bookmarkEnd w:id="32"/>
      <w:bookmarkEnd w:id="33"/>
    </w:p>
    <w:p w14:paraId="3CE840EA">
      <w:pPr>
        <w:pStyle w:val="4"/>
      </w:pPr>
      <w:r>
        <w:rPr>
          <w:rFonts w:hint="eastAsia"/>
        </w:rPr>
        <w:t xml:space="preserve">18.开标 </w:t>
      </w:r>
    </w:p>
    <w:p w14:paraId="0FCE68A5">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B8E2855">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ED1A449">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1277479">
      <w:pPr>
        <w:pStyle w:val="4"/>
      </w:pPr>
      <w:r>
        <w:rPr>
          <w:rFonts w:hint="eastAsia"/>
        </w:rPr>
        <w:t>19.资格审查</w:t>
      </w:r>
    </w:p>
    <w:p w14:paraId="2AC8C7A7">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F2BA73A">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5A9D1E7">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D6959F0">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EF2FE2A">
      <w:pPr>
        <w:pStyle w:val="4"/>
      </w:pPr>
      <w:r>
        <w:rPr>
          <w:rFonts w:hint="eastAsia"/>
        </w:rPr>
        <w:t>20.信用信息查询</w:t>
      </w:r>
    </w:p>
    <w:p w14:paraId="6E258207">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DE5A480">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FC66FB8">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1610AFA">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55563CFC">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D39D700">
      <w:pPr>
        <w:pStyle w:val="136"/>
        <w:spacing w:before="0"/>
        <w:ind w:firstLine="480"/>
        <w:rPr>
          <w:rFonts w:hint="eastAsia" w:ascii="宋体" w:hAnsi="宋体" w:cs="宋体"/>
        </w:rPr>
      </w:pPr>
    </w:p>
    <w:p w14:paraId="65728051">
      <w:pPr>
        <w:pStyle w:val="136"/>
        <w:spacing w:before="0"/>
        <w:ind w:firstLine="0" w:firstLineChars="0"/>
        <w:rPr>
          <w:rFonts w:hint="eastAsia" w:ascii="宋体" w:hAnsi="宋体" w:cs="宋体"/>
          <w:kern w:val="0"/>
          <w:szCs w:val="24"/>
        </w:rPr>
      </w:pPr>
    </w:p>
    <w:p w14:paraId="2ABEA136">
      <w:pPr>
        <w:pStyle w:val="2"/>
        <w:sectPr>
          <w:pgSz w:w="11905" w:h="16838"/>
          <w:pgMar w:top="1440" w:right="1797" w:bottom="1440" w:left="1797" w:header="851" w:footer="992" w:gutter="0"/>
          <w:cols w:space="0" w:num="1"/>
          <w:titlePg/>
          <w:docGrid w:linePitch="312" w:charSpace="0"/>
        </w:sectPr>
      </w:pPr>
    </w:p>
    <w:p w14:paraId="35A9BEE8">
      <w:pPr>
        <w:pStyle w:val="3"/>
        <w:rPr>
          <w:rFonts w:hint="eastAsia"/>
        </w:rPr>
      </w:pPr>
      <w:bookmarkStart w:id="34" w:name="_Toc5142"/>
      <w:bookmarkStart w:id="35" w:name="_Toc313"/>
      <w:r>
        <w:rPr>
          <w:rFonts w:hint="eastAsia"/>
        </w:rPr>
        <w:t>五、评标</w:t>
      </w:r>
      <w:bookmarkEnd w:id="34"/>
      <w:bookmarkEnd w:id="35"/>
    </w:p>
    <w:p w14:paraId="791FF475">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1A7ADAC1">
      <w:pPr>
        <w:rPr>
          <w:rFonts w:hint="eastAsia" w:ascii="宋体" w:hAnsi="宋体" w:cs="宋体"/>
          <w:b/>
        </w:rPr>
      </w:pPr>
    </w:p>
    <w:p w14:paraId="65CC1F17">
      <w:pPr>
        <w:pStyle w:val="2"/>
        <w:sectPr>
          <w:pgSz w:w="11905" w:h="16838"/>
          <w:pgMar w:top="1440" w:right="1797" w:bottom="1440" w:left="1797" w:header="851" w:footer="992" w:gutter="0"/>
          <w:cols w:space="0" w:num="1"/>
          <w:titlePg/>
          <w:docGrid w:linePitch="312" w:charSpace="0"/>
        </w:sectPr>
      </w:pPr>
    </w:p>
    <w:p w14:paraId="488E636F">
      <w:pPr>
        <w:pStyle w:val="3"/>
        <w:rPr>
          <w:rFonts w:hint="eastAsia"/>
        </w:rPr>
      </w:pPr>
      <w:bookmarkStart w:id="37" w:name="_Toc15047"/>
      <w:bookmarkStart w:id="38" w:name="_Toc30166"/>
      <w:r>
        <w:rPr>
          <w:rFonts w:hint="eastAsia"/>
        </w:rPr>
        <w:t>六、定 标</w:t>
      </w:r>
      <w:bookmarkEnd w:id="37"/>
      <w:bookmarkEnd w:id="38"/>
    </w:p>
    <w:p w14:paraId="5ED0DED1">
      <w:pPr>
        <w:pStyle w:val="4"/>
      </w:pPr>
      <w:r>
        <w:rPr>
          <w:rFonts w:hint="eastAsia"/>
        </w:rPr>
        <w:t>22. 确定中标供应商</w:t>
      </w:r>
    </w:p>
    <w:p w14:paraId="2A16BB56">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7A72990">
      <w:pPr>
        <w:pStyle w:val="4"/>
      </w:pPr>
      <w:r>
        <w:rPr>
          <w:rFonts w:hint="eastAsia"/>
        </w:rPr>
        <w:t>23. 中标通知与中标结果公告</w:t>
      </w:r>
    </w:p>
    <w:p w14:paraId="73D9002F">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2D8CC80C">
      <w:pPr>
        <w:pStyle w:val="136"/>
        <w:spacing w:before="0"/>
        <w:ind w:firstLine="480"/>
        <w:rPr>
          <w:rFonts w:hint="eastAsia" w:ascii="宋体" w:hAnsi="宋体" w:cs="宋体"/>
        </w:rPr>
      </w:pPr>
      <w:r>
        <w:rPr>
          <w:rFonts w:hint="eastAsia" w:ascii="宋体" w:hAnsi="宋体" w:cs="宋体"/>
        </w:rPr>
        <w:t>23.2公告期限为1个工作日。</w:t>
      </w:r>
    </w:p>
    <w:p w14:paraId="7BEABF55">
      <w:pPr>
        <w:pStyle w:val="136"/>
        <w:spacing w:before="0"/>
        <w:ind w:firstLine="480"/>
        <w:rPr>
          <w:rStyle w:val="79"/>
        </w:rPr>
      </w:pPr>
      <w:r>
        <w:rPr>
          <w:rFonts w:hint="eastAsia" w:ascii="宋体" w:hAnsi="宋体" w:cs="宋体"/>
          <w:bCs/>
          <w:szCs w:val="24"/>
        </w:rPr>
        <w:t>23.3</w:t>
      </w:r>
      <w:r>
        <w:rPr>
          <w:rFonts w:hint="eastAsia" w:ascii="宋体" w:hAnsi="宋体" w:cs="宋体"/>
          <w:b/>
          <w:szCs w:val="24"/>
        </w:rPr>
        <w:t xml:space="preserve"> </w:t>
      </w:r>
      <w:r>
        <w:rPr>
          <w:rFonts w:hint="eastAsia" w:ascii="宋体" w:hAnsi="宋体" w:cs="宋体"/>
          <w:bCs/>
          <w:szCs w:val="24"/>
        </w:rPr>
        <w:t>由于中标、成交供应商原因导致重新采购的，应当承担支付代理费和专家评审费等费用在内的赔偿责任。</w:t>
      </w:r>
    </w:p>
    <w:p w14:paraId="0DE873D1">
      <w:pPr>
        <w:widowControl/>
        <w:shd w:val="clear" w:color="auto" w:fill="FFFFFF"/>
        <w:ind w:firstLine="480"/>
        <w:jc w:val="left"/>
        <w:rPr>
          <w:rFonts w:hint="eastAsia" w:ascii="宋体" w:hAnsi="宋体" w:cs="宋体"/>
        </w:rPr>
      </w:pPr>
    </w:p>
    <w:p w14:paraId="68896A97">
      <w:pPr>
        <w:ind w:left="137" w:leftChars="57" w:firstLineChars="150"/>
        <w:jc w:val="center"/>
        <w:rPr>
          <w:rFonts w:hint="eastAsia" w:ascii="宋体" w:hAnsi="宋体" w:cs="宋体"/>
          <w:b/>
          <w:sz w:val="32"/>
        </w:rPr>
      </w:pPr>
    </w:p>
    <w:p w14:paraId="2C82C509">
      <w:pPr>
        <w:pStyle w:val="2"/>
        <w:sectPr>
          <w:pgSz w:w="11905" w:h="16838"/>
          <w:pgMar w:top="1440" w:right="1797" w:bottom="1440" w:left="1797" w:header="851" w:footer="992" w:gutter="0"/>
          <w:cols w:space="0" w:num="1"/>
          <w:titlePg/>
          <w:docGrid w:linePitch="312" w:charSpace="0"/>
        </w:sectPr>
      </w:pPr>
    </w:p>
    <w:p w14:paraId="05B408D7">
      <w:pPr>
        <w:pStyle w:val="3"/>
        <w:rPr>
          <w:rFonts w:hint="eastAsia"/>
        </w:rPr>
      </w:pPr>
      <w:bookmarkStart w:id="39" w:name="_Toc18672"/>
      <w:bookmarkStart w:id="40" w:name="_Toc19257"/>
      <w:r>
        <w:rPr>
          <w:rFonts w:hint="eastAsia"/>
        </w:rPr>
        <w:t>七、合同授予</w:t>
      </w:r>
      <w:bookmarkEnd w:id="39"/>
      <w:bookmarkEnd w:id="40"/>
    </w:p>
    <w:p w14:paraId="48EE29A0">
      <w:pPr>
        <w:pStyle w:val="24"/>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6EE7D88C">
      <w:pPr>
        <w:pStyle w:val="4"/>
      </w:pPr>
      <w:r>
        <w:rPr>
          <w:rFonts w:hint="eastAsia"/>
        </w:rPr>
        <w:t>25. 合同的签订</w:t>
      </w:r>
    </w:p>
    <w:p w14:paraId="525087D4">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119DC56">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2CA9119">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ACE0EF9">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F58E0EB">
      <w:pPr>
        <w:pStyle w:val="4"/>
      </w:pPr>
      <w:r>
        <w:rPr>
          <w:rFonts w:hint="eastAsia"/>
        </w:rPr>
        <w:t>26. 履约保证金</w:t>
      </w:r>
    </w:p>
    <w:p w14:paraId="1FE91830">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FCB9E92">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DEEB35">
      <w:pPr>
        <w:pStyle w:val="3"/>
        <w:rPr>
          <w:rFonts w:hint="eastAsia"/>
        </w:rPr>
        <w:sectPr>
          <w:pgSz w:w="11905" w:h="16838"/>
          <w:pgMar w:top="1440" w:right="1797" w:bottom="1440" w:left="1797" w:header="851" w:footer="992" w:gutter="0"/>
          <w:cols w:space="0" w:num="1"/>
          <w:titlePg/>
          <w:docGrid w:linePitch="312" w:charSpace="0"/>
        </w:sectPr>
      </w:pPr>
      <w:bookmarkStart w:id="41" w:name="_Toc1857"/>
      <w:bookmarkStart w:id="42" w:name="_Toc28676"/>
    </w:p>
    <w:p w14:paraId="66A9F79F">
      <w:pPr>
        <w:pStyle w:val="3"/>
        <w:rPr>
          <w:rFonts w:hint="eastAsia"/>
        </w:rPr>
      </w:pPr>
      <w:r>
        <w:rPr>
          <w:rFonts w:hint="eastAsia"/>
        </w:rPr>
        <w:t>八、电子交易活动的中止</w:t>
      </w:r>
      <w:bookmarkEnd w:id="41"/>
      <w:bookmarkEnd w:id="42"/>
    </w:p>
    <w:p w14:paraId="2E8E4A7F">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563F45F">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D60DA39">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3C6E05CE">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088777E9">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2C4F3992">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7ED75E60">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15DC21F7">
      <w:pPr>
        <w:tabs>
          <w:tab w:val="left" w:pos="0"/>
        </w:tabs>
        <w:ind w:firstLine="480"/>
        <w:rPr>
          <w:rFonts w:hint="eastAsia" w:ascii="宋体" w:hAnsi="宋体" w:cs="宋体"/>
        </w:rPr>
      </w:pPr>
    </w:p>
    <w:p w14:paraId="0A207918">
      <w:pPr>
        <w:pStyle w:val="2"/>
        <w:sectPr>
          <w:pgSz w:w="11905" w:h="16838"/>
          <w:pgMar w:top="1440" w:right="1797" w:bottom="1440" w:left="1797" w:header="851" w:footer="992" w:gutter="0"/>
          <w:cols w:space="0" w:num="1"/>
          <w:titlePg/>
          <w:docGrid w:linePitch="312" w:charSpace="0"/>
        </w:sectPr>
      </w:pPr>
    </w:p>
    <w:p w14:paraId="06370B4C">
      <w:pPr>
        <w:pStyle w:val="3"/>
        <w:rPr>
          <w:rFonts w:hint="eastAsia"/>
        </w:rPr>
      </w:pPr>
      <w:bookmarkStart w:id="43" w:name="_Toc5169"/>
      <w:bookmarkStart w:id="44" w:name="_Toc1567"/>
      <w:r>
        <w:rPr>
          <w:rFonts w:hint="eastAsia"/>
        </w:rPr>
        <w:t>九、验收</w:t>
      </w:r>
      <w:bookmarkEnd w:id="43"/>
      <w:bookmarkEnd w:id="44"/>
    </w:p>
    <w:p w14:paraId="4DCD7CCC">
      <w:pPr>
        <w:pStyle w:val="4"/>
      </w:pPr>
      <w:r>
        <w:rPr>
          <w:rFonts w:hint="eastAsia"/>
        </w:rPr>
        <w:t>29.验收</w:t>
      </w:r>
    </w:p>
    <w:bookmarkEnd w:id="20"/>
    <w:bookmarkEnd w:id="21"/>
    <w:bookmarkEnd w:id="36"/>
    <w:p w14:paraId="4E4555A4">
      <w:pPr>
        <w:tabs>
          <w:tab w:val="left" w:pos="0"/>
        </w:tabs>
        <w:ind w:firstLine="480"/>
        <w:rPr>
          <w:rFonts w:hint="eastAsia" w:ascii="宋体" w:hAnsi="宋体" w:cs="宋体"/>
          <w:color w:val="000000"/>
        </w:rPr>
      </w:pPr>
      <w:bookmarkStart w:id="45" w:name="第四部分"/>
      <w:r>
        <w:rPr>
          <w:rFonts w:hint="eastAsia" w:ascii="宋体" w:hAnsi="宋体" w:cs="Helvetic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637694D0">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3C1C96C7">
      <w:pPr>
        <w:pStyle w:val="2"/>
        <w:sectPr>
          <w:headerReference r:id="rId10" w:type="default"/>
          <w:footerReference r:id="rId11" w:type="default"/>
          <w:pgSz w:w="11905" w:h="16838"/>
          <w:pgMar w:top="1440" w:right="1797" w:bottom="1440" w:left="1797" w:header="851" w:footer="992" w:gutter="0"/>
          <w:cols w:space="0" w:num="1"/>
          <w:titlePg/>
        </w:sectPr>
      </w:pPr>
    </w:p>
    <w:p w14:paraId="0A4E96F4">
      <w:pPr>
        <w:pStyle w:val="2"/>
      </w:pPr>
      <w:bookmarkStart w:id="46" w:name="_Toc28975"/>
      <w:bookmarkStart w:id="47" w:name="_Toc28450"/>
      <w:bookmarkStart w:id="48" w:name="_Toc31241"/>
      <w:r>
        <w:rPr>
          <w:rFonts w:hint="eastAsia"/>
        </w:rPr>
        <w:t>第三部分 采购需求</w:t>
      </w:r>
      <w:bookmarkEnd w:id="46"/>
      <w:bookmarkEnd w:id="47"/>
      <w:bookmarkEnd w:id="48"/>
    </w:p>
    <w:p w14:paraId="5200E26C">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一、项目简介</w:t>
      </w:r>
    </w:p>
    <w:p w14:paraId="7442234F">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 xml:space="preserve">1、项目地点：浙江康复医院城西院区 </w:t>
      </w:r>
    </w:p>
    <w:p w14:paraId="77EF55D3">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 xml:space="preserve">2、床位数：80 张 </w:t>
      </w:r>
    </w:p>
    <w:p w14:paraId="3E7C14F6">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 xml:space="preserve">3、建设要求： </w:t>
      </w:r>
    </w:p>
    <w:p w14:paraId="358E0A19">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 xml:space="preserve">环境布置按照“居家”理念，着重打造温馨、舒适的家庭氛围，避免宾馆化、 </w:t>
      </w:r>
    </w:p>
    <w:p w14:paraId="7A4C8C51">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 xml:space="preserve">医院化。放置老人带来的比较熟悉而喜欢的照片、家具用品，设置熟悉的生活环 </w:t>
      </w:r>
    </w:p>
    <w:p w14:paraId="602D40BF">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 xml:space="preserve">境，激起老人记忆的怀旧场景，可以个性化设置曾经留恋场景或工作环境。 认知障碍照护单元由居室、餐厅、公共客厅、备餐区、公用无障碍卫生间、 助浴室、照护站、污物处理间以及活动、自理能力训练场所等组成。 提供导向性的标志物或标识；照护专区应体现 8 种及以上非药物干预的不同疗法训练区域。通过包括色彩、声音、光线、主题装饰等多种手段，突出空间、时间的变化，设置认知训练、作业疗法、五感疗法、运动疗法等相关疗法功能训练区域。 </w:t>
      </w:r>
    </w:p>
    <w:p w14:paraId="7B5E344A">
      <w:pPr>
        <w:ind w:firstLine="0" w:firstLineChars="0"/>
        <w:rPr>
          <w:rFonts w:hint="eastAsia" w:ascii="宋体" w:hAnsi="宋体" w:cs="宋体"/>
          <w:highlight w:val="none"/>
          <w:lang w:val="en-US" w:eastAsia="zh-CN"/>
        </w:rPr>
      </w:pPr>
      <w:r>
        <w:rPr>
          <w:rFonts w:hint="eastAsia" w:ascii="宋体" w:hAnsi="宋体" w:cs="宋体"/>
          <w:highlight w:val="none"/>
          <w:lang w:val="en-US" w:eastAsia="zh-CN"/>
        </w:rPr>
        <w:t xml:space="preserve">4、改造内容： </w:t>
      </w:r>
    </w:p>
    <w:p w14:paraId="199ED08C">
      <w:pPr>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适老家具、康复益智类设备、织品、标识标牌、装饰挂画、装饰摆件、非药物类疗法、绿植等</w:t>
      </w:r>
    </w:p>
    <w:p w14:paraId="3F38B2F7">
      <w:pPr>
        <w:ind w:firstLine="0" w:firstLineChars="0"/>
        <w:rPr>
          <w:rFonts w:hint="default" w:ascii="宋体" w:hAnsi="宋体" w:cs="宋体"/>
          <w:highlight w:val="none"/>
          <w:lang w:val="en-US" w:eastAsia="zh-CN"/>
        </w:rPr>
      </w:pPr>
      <w:r>
        <w:rPr>
          <w:rFonts w:hint="eastAsia" w:ascii="宋体" w:hAnsi="宋体" w:cs="宋体"/>
          <w:highlight w:val="none"/>
          <w:lang w:val="en-US" w:eastAsia="zh-CN"/>
        </w:rPr>
        <w:t>5、本项目须符合浙民养【2022】34号文件要求，详见附件。</w:t>
      </w:r>
    </w:p>
    <w:p w14:paraId="33708E8B">
      <w:pPr>
        <w:ind w:firstLine="0" w:firstLineChars="0"/>
        <w:rPr>
          <w:rFonts w:hint="default" w:ascii="宋体" w:hAnsi="宋体" w:cs="宋体"/>
          <w:highlight w:val="none"/>
          <w:lang w:val="en-US" w:eastAsia="zh-CN"/>
        </w:rPr>
      </w:pPr>
      <w:r>
        <w:rPr>
          <w:rFonts w:hint="eastAsia" w:ascii="宋体" w:hAnsi="宋体" w:cs="宋体"/>
          <w:highlight w:val="none"/>
          <w:lang w:val="en-US" w:eastAsia="zh-CN"/>
        </w:rPr>
        <w:t>二、采购内容</w:t>
      </w:r>
    </w:p>
    <w:tbl>
      <w:tblPr>
        <w:tblStyle w:val="63"/>
        <w:tblW w:w="9366"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1181"/>
        <w:gridCol w:w="1219"/>
        <w:gridCol w:w="1268"/>
        <w:gridCol w:w="4816"/>
      </w:tblGrid>
      <w:tr w14:paraId="0901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1F7B03A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序号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B51581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名称</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6CBB70B">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数量</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728E9BA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单位</w:t>
            </w:r>
          </w:p>
        </w:tc>
        <w:tc>
          <w:tcPr>
            <w:tcW w:w="4816" w:type="dxa"/>
            <w:tcBorders>
              <w:top w:val="single" w:color="000000" w:sz="4" w:space="0"/>
              <w:left w:val="single" w:color="000000" w:sz="4" w:space="0"/>
              <w:bottom w:val="single" w:color="000000" w:sz="4" w:space="0"/>
              <w:right w:val="single" w:color="000000" w:sz="4" w:space="0"/>
            </w:tcBorders>
            <w:noWrap/>
            <w:vAlign w:val="center"/>
          </w:tcPr>
          <w:p w14:paraId="411D3F8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参数</w:t>
            </w:r>
          </w:p>
        </w:tc>
      </w:tr>
      <w:tr w14:paraId="2C09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C6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28A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适老长方桌</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C71D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CEF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4D8A4C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长*宽*高：1500*800*750mm，允差±5%</w:t>
            </w:r>
          </w:p>
          <w:p w14:paraId="55F649D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1.实木：白蜡实木支撑脚架；</w:t>
            </w:r>
          </w:p>
          <w:p w14:paraId="55D818E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2.基材：贴面基材为 E1 级多层实木板，见光面贴木皮；</w:t>
            </w:r>
          </w:p>
          <w:p w14:paraId="43AE39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0D2A965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4.适老化设计：桌面四角倒圆角，四角均设置可抓握起立的助力孔</w:t>
            </w:r>
          </w:p>
        </w:tc>
      </w:tr>
      <w:tr w14:paraId="00AD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44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2D35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适老椅</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A029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207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67</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6CA89F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W590*D550*H860mm，允差±5%</w:t>
            </w:r>
          </w:p>
          <w:p w14:paraId="5E4D6BF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1.实木：白蜡实木框架。2.软包：采用回弹性好的 PU 高密度泡绵材料制作而成的软包，面料采用耐磨皮革，防水、耐磨、易清洁。</w:t>
            </w:r>
          </w:p>
          <w:p w14:paraId="3D9A68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0C8DC63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4.适老化设计：根据人体工学进行设计，使得老人体位坐姿更为舒适</w:t>
            </w:r>
          </w:p>
          <w:p w14:paraId="7BFC917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5.镂空把手：方便移动椅子和老人借力行走，实用人性化。</w:t>
            </w:r>
          </w:p>
          <w:p w14:paraId="2F16AC3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6.安全圆角：接触面均采用圆角处理，减少磕碰。</w:t>
            </w:r>
          </w:p>
        </w:tc>
      </w:tr>
      <w:tr w14:paraId="78FA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D55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F1F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适老圆桌</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A78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116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62415B1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直径1000*H500mm，允差±5%</w:t>
            </w:r>
          </w:p>
          <w:p w14:paraId="3EB43BD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1.实木：白蜡实木支撑脚架。</w:t>
            </w:r>
          </w:p>
          <w:p w14:paraId="6DE323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2.基材：贴面基材为 E1 级多层实木板，见光面贴木皮。</w:t>
            </w:r>
          </w:p>
          <w:p w14:paraId="7007BED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3.油漆：采用环保油漆，成品纹理清晰层饱满、表层饱满、光泽润亮。涂装要求无桔皮、发白、流挂、泪油现象。结实耐用，耐磨损，耐腐蚀；</w:t>
            </w:r>
          </w:p>
          <w:p w14:paraId="0B5DC1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 适老化设计：台角大圆角设计，且几面四边起围边，减少物品掉落。</w:t>
            </w:r>
          </w:p>
        </w:tc>
      </w:tr>
      <w:tr w14:paraId="6418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E9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82C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适老圆角几A</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19F5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ECB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6BE012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直径 500*H550mm，允差±5%</w:t>
            </w:r>
          </w:p>
          <w:p w14:paraId="790914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1.实木：白蜡实木支撑脚架。</w:t>
            </w:r>
          </w:p>
          <w:p w14:paraId="22EB26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2.基材：贴面基材为 E1 级多层实木板，见光面贴木皮。</w:t>
            </w:r>
          </w:p>
          <w:p w14:paraId="1C32050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43DF97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 适老化设计：台角大圆角设计，且几面四边起围边，减少物品掉落。</w:t>
            </w:r>
          </w:p>
        </w:tc>
      </w:tr>
      <w:tr w14:paraId="2016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EF5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D248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生活赋能互动设备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5568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EF4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6838330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收纳架：长*宽600*1200mm，允差±5%</w:t>
            </w:r>
          </w:p>
          <w:p w14:paraId="75DDD3E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洞洞板及配件，便利存放及展示，4款运动产品各4件（健体棒，健康圈，弹力带，筋膜球），以运动产品展示架收纳展示、配套教学用示范版及长者跟做的带操版视频课程。方便机构社工学习及长者跟做，减轻护理人员压力，带给长者健康快乐。</w:t>
            </w:r>
          </w:p>
        </w:tc>
      </w:tr>
      <w:tr w14:paraId="45CF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6B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B17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适老智能乐龄鼓</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F6A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E18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764275D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1．一款专为老年人设计的智能互动打击乐器，结合传统文化娱乐与现代健康科技，旨在通过音乐、运动和游戏的融合，帮助老年人提升身心健康、延缓认知衰退，同时增强社交互动乐趣。</w:t>
            </w:r>
          </w:p>
          <w:p w14:paraId="5741659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2．互动娱乐：内置节奏游戏、跟随屏幕提示击打，支持单人/双人合作竞技模式。</w:t>
            </w:r>
          </w:p>
          <w:p w14:paraId="4634A0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3．音乐播放：内置经典老歌、戏曲、轻音乐等适老化曲库。</w:t>
            </w:r>
          </w:p>
          <w:p w14:paraId="458658C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4．记忆训练：通过节奏复现、音符序列记忆提升认知能力。</w:t>
            </w:r>
          </w:p>
          <w:p w14:paraId="2724610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5．反应力训练：动态提示，要求快速击打目标鼓面。</w:t>
            </w:r>
          </w:p>
          <w:p w14:paraId="62A92F8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6．上肢关节活动度训练：通过不同鼓面位置设计，引导肩、肘、腕部运动。适配不同康复阶段。</w:t>
            </w:r>
          </w:p>
          <w:p w14:paraId="6CAB60B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7．鼓体结构材质：食品级硅胶鼓面（防滑抗菌）（总重≤3kg）</w:t>
            </w:r>
          </w:p>
          <w:p w14:paraId="68405B9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8．鼓面数量：6-8个分区（含中心感应区）。</w:t>
            </w:r>
          </w:p>
          <w:p w14:paraId="7E6C2AC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9．敲击精度：±5ms响应延迟</w:t>
            </w:r>
          </w:p>
          <w:p w14:paraId="01F6F65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10．力度检测：支持0.1N-5N力度分级识别。</w:t>
            </w:r>
          </w:p>
          <w:p w14:paraId="50B9922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11．支持曲库OTA升级</w:t>
            </w:r>
          </w:p>
          <w:p w14:paraId="663FBE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12．支持连接≥32英寸液晶4k显示屏；</w:t>
            </w:r>
          </w:p>
        </w:tc>
      </w:tr>
      <w:tr w14:paraId="5D81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622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7CB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适老棋牌桌</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757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B28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352C16C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长*宽*高：900*900*760mm，允差±5%</w:t>
            </w:r>
          </w:p>
          <w:p w14:paraId="202F7E2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1.实木：白蜡实木框架。</w:t>
            </w:r>
          </w:p>
          <w:p w14:paraId="04AA6A0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2.基材：贴面基材为 E1 级多层实木板，见光面贴木皮。</w:t>
            </w:r>
          </w:p>
          <w:p w14:paraId="104B790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17DF9A7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4.适老化设计：桌面四角倒圆角。</w:t>
            </w:r>
          </w:p>
        </w:tc>
      </w:tr>
      <w:tr w14:paraId="501A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26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291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适老三人沙发B</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AA6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E495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F54A25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长*宽*高：2400*820*950mm, 允差±5%</w:t>
            </w:r>
          </w:p>
          <w:p w14:paraId="5BC2953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1.实木：白蜡实木框架。</w:t>
            </w:r>
          </w:p>
          <w:p w14:paraId="7F19448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2.软包：采用回弹性好的 PU 高密度泡绵材料制作而成的软包，面料采用耐磨皮革，防水、耐磨、易清洁。</w:t>
            </w:r>
          </w:p>
          <w:p w14:paraId="55494FE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066F707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4.适老化设计：根据人体工学进行设计，使得老人体位坐姿更为舒适</w:t>
            </w:r>
          </w:p>
          <w:p w14:paraId="6CA9418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5.安全圆角：接触面均采用圆角处理，减少磕碰。</w:t>
            </w:r>
          </w:p>
          <w:p w14:paraId="52B904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6.配套 3 个抱枕。</w:t>
            </w:r>
          </w:p>
        </w:tc>
      </w:tr>
      <w:tr w14:paraId="113A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8C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BE85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音乐魔方</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011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DCAE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8369AE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通过音乐本身规律性的声波震动频率与人体内部的生理节奏产生共振反应，使人体的生理状态发生有益的变化，以达到调整情绪的作用。音乐训练仪通过“身体互动，感知音乐”的方式，通过儿童之间肢体互动过的音乐传输活动，满足发展过程中的生理、心理、认知和社会发展的需要，在音乐的诱导下将情绪得以自动宣泄，并且诱导出人体的潜意识，使其产生联想与想象，在刺激感觉的同时，也会激发情感，促进社会技能的发展，通过团体音乐或个人音乐活动的开展，帮助老人社会化和情绪发展。</w:t>
            </w:r>
          </w:p>
          <w:p w14:paraId="325BB18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2、设备尺寸不超过</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420mm×420mm×420mm，误差±10%；</w:t>
            </w:r>
          </w:p>
          <w:p w14:paraId="3B683F7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3、外观整洁、无划痕、磨损、凹陷、裂缝、变形、毛刺等缺陷，表面涂层无气泡、龟裂、脱落现象；</w:t>
            </w:r>
          </w:p>
          <w:p w14:paraId="09F43DD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4、设备采用倒角方形设计，整机表面无金属材质，直边加圆弧形、无棱角，无划伤、磕碰隐患；</w:t>
            </w:r>
          </w:p>
          <w:p w14:paraId="7B9367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5、设备外壳所用材料均采用塑料注塑模具加工而成；</w:t>
            </w:r>
          </w:p>
          <w:p w14:paraId="7021283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6、设备采用2个喇叭单元；</w:t>
            </w:r>
          </w:p>
          <w:p w14:paraId="58A9F79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7、设备采用12V外置一体变压电源，Type-C接口与设备连接；</w:t>
            </w:r>
          </w:p>
          <w:p w14:paraId="70DCB00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8、设备采用触摸式开/关机开关，有效防止因机械开关故障导致的设备故障；</w:t>
            </w:r>
          </w:p>
          <w:p w14:paraId="23B0E8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9、防水测试：全触控操作区防水；</w:t>
            </w:r>
          </w:p>
          <w:p w14:paraId="3CE80E3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10、蓝牙连接功能，支持蓝牙连接和音频播放功能，可与手机、平板电脑等移动终端进行蓝牙连接并播放音频文件；</w:t>
            </w:r>
          </w:p>
          <w:p w14:paraId="0E6F5B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11、人体杂波发声功能，识别人体杂波发声，支持双手触摸发声和通过人体皮肤接触传导发声，可发出多种不同音效；</w:t>
            </w:r>
          </w:p>
          <w:p w14:paraId="048BB4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12、音频输出功能：设备设有3.5mm外界音频输出接口，可连接耳机或其他音响设备使用；</w:t>
            </w:r>
          </w:p>
          <w:p w14:paraId="632D814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13、可模仿多种乐器音色与音阶，可进行节奏打击，音阶演奏功能，通过双手触摸发声可实现音阶演奏与乐曲演奏；</w:t>
            </w:r>
          </w:p>
          <w:p w14:paraId="7971EC4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14、可模仿钢琴、管风琴、卡林巴琴、吉他、贝斯、小提琴、大提琴、竖琴、长号、圆号、单簧管等不少于20种旋律乐器音色与音阶，可模仿架子鼓、康加鼓、桑巴鼓等4组打击乐器音色；</w:t>
            </w:r>
          </w:p>
          <w:p w14:paraId="5C483EF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15、3个八度音阶：通过踩踏无线脚踏板，可实现高中低三个八度演奏，7个基本音级，通过双手触摸，可实现Do、Re、Mi、Fa、Sol、La、Si七个音级的发声，21个音级，通过双脚踩踏和双手触控方式，可演奏21个音级；</w:t>
            </w:r>
          </w:p>
          <w:p w14:paraId="3E4F62C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16、记忆回放功能：可按照操作者操作的音符顺序和时间间隔，记录并回放演奏者所演奏的音乐；（投标时提供带有“CMA”或“CNAS”标识的第三方检测机构出具的检测报告）</w:t>
            </w:r>
          </w:p>
          <w:p w14:paraId="27F9F2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17、可视遥控器：设备采用屏幕尺寸不小于2.5寸的可视遥控器，操作模式选择、乐器/歌曲选择，音量加减，录音功能使用等功能操作；（投标时提供带有“CMA”或“CNAS”标识的第三方检测机构出具的检测报告）</w:t>
            </w:r>
          </w:p>
          <w:p w14:paraId="2AFB063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18、无线脚踏板：设备外设两个内置锂电池可充电的脚踏板，通过无线连接，踩踏可切换不同八度，实现21个音级的演奏；（投标时提供带有“CMA”或“CNAS”标识的第三方检测机构出具的检测报告）</w:t>
            </w:r>
          </w:p>
          <w:p w14:paraId="5DD1D9F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19、开机显示：触摸式开机，轻触1s即可开机，设备顶部灯光顺时针绕一圈为开机，并伴有开机音乐；</w:t>
            </w:r>
          </w:p>
          <w:p w14:paraId="77D974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20、关机显示：触摸式关机，长触4s即可关机，设备顶部灯光逆时针绕一圈为关机；</w:t>
            </w:r>
          </w:p>
          <w:p w14:paraId="4F90635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21、灯光指引：设备顶部有圆环形灯光组，可用来教学模式的方位指引；</w:t>
            </w:r>
          </w:p>
          <w:p w14:paraId="2CE286A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22、可变色灯光组：设备底部设有可变色灯光组，按键可同时触发效果显示；（投标时提供带有“CMA”或“CNAS”标识的第三方检测机构出具的检测报告）</w:t>
            </w:r>
          </w:p>
          <w:p w14:paraId="299FBF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23、踏板寿命：踏板使用寿命不低于5万次；</w:t>
            </w:r>
          </w:p>
          <w:p w14:paraId="6EF5970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24、操作延时：触摸操作连续两次操作反应延迟≤100ms；</w:t>
            </w:r>
          </w:p>
          <w:p w14:paraId="14198F1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25、演奏持续发音：管风琴、大提琴、中提琴、小提琴、大号、小号、圆号、萨克斯、单簧管、双簧管等可持续发音的乐器，通过双手持续触摸发音时，可实现无限时长的不间断延音效果；</w:t>
            </w:r>
          </w:p>
          <w:p w14:paraId="475B2A5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26、音符时值：双手按住触摸操作部位，可不间断演奏出拍速速度≥75的4/4拍歌曲全音音符；</w:t>
            </w:r>
          </w:p>
          <w:p w14:paraId="550391E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27、设备可充电：设备主机、脚踏板、可视遥控器均采用内置锂电池，可充电反复使用；</w:t>
            </w:r>
          </w:p>
          <w:p w14:paraId="543D79F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28、训练模式：为满足不同水平人群的使用，设备须有演奏模式、教学模式、体验模式三种训练模式；</w:t>
            </w:r>
          </w:p>
          <w:p w14:paraId="57598ED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29、运行噪音≤35分贝；</w:t>
            </w:r>
          </w:p>
          <w:p w14:paraId="5700660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30、设备安全性：</w:t>
            </w:r>
          </w:p>
          <w:p w14:paraId="73C93C2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31、设备具有极高的安全性，设备绝缘接地，承受AC1500V的交流电压，60秒内绝缘不被击穿；</w:t>
            </w:r>
          </w:p>
          <w:p w14:paraId="353346E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★32、设备在-10℃低温环境，工作12小时无异常；（投标时提供带有“CMA”或“CNAS”标识的第三方检测机构出具的检测报告）</w:t>
            </w:r>
          </w:p>
          <w:p w14:paraId="2146F06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★33、设备在50℃高温环境，工作12小时无异常；（投标时提供带有“CMA”或“CNAS”标识的第三方检测机构出具的检测报告）</w:t>
            </w:r>
          </w:p>
          <w:p w14:paraId="5CF8C05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★34、设备在40℃,90％RH高湿度环境，工作12小时无异常；（投标时提供带有“CMA”或“CNAS”标识的第三方检测机构出具的检测报告）</w:t>
            </w:r>
          </w:p>
          <w:p w14:paraId="54C46A3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★35、阻燃达到V-0级；（投标时提供带有“CMA”或“CNAS”标识的第三方检测机构出具的检测报告）</w:t>
            </w:r>
          </w:p>
        </w:tc>
      </w:tr>
      <w:tr w14:paraId="610B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9A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461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适老茶水柜</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702F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8E05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96621F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长*宽*高：800*400*800mm，允差±5%</w:t>
            </w:r>
          </w:p>
          <w:p w14:paraId="2E79E0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1.基材：采用符合国家 E1 级环保标准多层实木板，板材厚度≥18mm；</w:t>
            </w:r>
          </w:p>
          <w:p w14:paraId="18E107D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2.面材：采用纯三胺胶浸渍纸油墨、耐污、抗划、耐高温；</w:t>
            </w:r>
          </w:p>
          <w:p w14:paraId="08390B8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3.封边：近色 PVC 封边条；</w:t>
            </w:r>
          </w:p>
          <w:p w14:paraId="22126A9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4.五金：三合一偏心连接件偏心体抗压强度，采用静音滑轨及阻尼铰链，五金拉手；</w:t>
            </w:r>
          </w:p>
          <w:p w14:paraId="71A120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5.安全圆角：接触面均采用圆角处理，减少磕碰，柜面三面凸出 30-50mm。</w:t>
            </w:r>
          </w:p>
        </w:tc>
      </w:tr>
      <w:tr w14:paraId="2DA8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1FE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A58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适老休闲椅A</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8AD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6DE9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3420A2E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长*宽*高：720*720*815mm, 允差±5%</w:t>
            </w:r>
          </w:p>
          <w:p w14:paraId="45A66EC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1.实木：白蜡实木框架。</w:t>
            </w:r>
          </w:p>
          <w:p w14:paraId="2C6CFAC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2.软包：采用回弹性好的 PU 高密度泡绵材料制作而成的软包，面料采用耐磨皮革，防水、耐磨、易清洁。</w:t>
            </w:r>
          </w:p>
          <w:p w14:paraId="59F1D12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337AA5F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4.适老化设计：根据人体工学进行设计，使得老人体位坐姿更为舒适。</w:t>
            </w:r>
          </w:p>
          <w:p w14:paraId="000BD1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5.安全圆角：接触面均采用圆角处理，减少磕碰。</w:t>
            </w:r>
          </w:p>
        </w:tc>
      </w:tr>
      <w:tr w14:paraId="75C1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AF9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B95E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适老单人沙发B</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FF7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1886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4CF2020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长*宽*高：780*820*950mm, 允差±5%</w:t>
            </w:r>
          </w:p>
          <w:p w14:paraId="20FD1F6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1.实木：白蜡实木框架。</w:t>
            </w:r>
          </w:p>
          <w:p w14:paraId="09491BE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2.软包：采用回弹性好的 PU 高密度泡绵材料制作而成的软包，面料采用耐磨皮革，防水、耐磨、易清洁。</w:t>
            </w:r>
          </w:p>
          <w:p w14:paraId="418D1C6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4DFE908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4.适老化设计：根据人体工学进行设计，使得老人体位坐姿更为舒适</w:t>
            </w:r>
          </w:p>
          <w:p w14:paraId="54643DF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5.安全圆角：接触面均采用圆角处理，减少磕碰。</w:t>
            </w:r>
          </w:p>
          <w:p w14:paraId="33BEA13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6.配套 1 个抱枕。</w:t>
            </w:r>
          </w:p>
        </w:tc>
      </w:tr>
      <w:tr w14:paraId="0338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ACF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B89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适老茶几A</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EEE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E0D1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125B6BE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长*宽*高：1200*600*500mm, 允差±5%</w:t>
            </w:r>
          </w:p>
          <w:p w14:paraId="218A0D7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1.实木：白蜡实木支撑脚架。</w:t>
            </w:r>
          </w:p>
          <w:p w14:paraId="5278411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2.基材：贴面基材为 E1 级多层实木板，见光面贴木皮。</w:t>
            </w:r>
          </w:p>
          <w:p w14:paraId="370C440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3.油漆：采用环保油漆，成品纹理清晰、表层饱满、光泽润亮。涂装要求无桔皮、发白、流挂、泪油现象。结实耐用，耐磨损，耐腐蚀；</w:t>
            </w:r>
          </w:p>
          <w:p w14:paraId="0084F32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 适老化设计：台角大圆角设计，且几面四边起围边，减少物品掉落。</w:t>
            </w:r>
          </w:p>
        </w:tc>
      </w:tr>
      <w:tr w14:paraId="59B2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619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5E4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音乐手鼓</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773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0D65B3">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2</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5CA65C2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1、设备采用ABS环保工程塑料一体注塑模具加工而成；</w:t>
            </w:r>
          </w:p>
          <w:p w14:paraId="1A7DB90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2、设备开/关机开关、音量加减、菜单选择、按键锁定/解锁均采用触摸式按键；触摸按键可通过锁定/解锁键进行锁定，锁定后触摸按键无法操作，解锁后可继续操作；</w:t>
            </w:r>
          </w:p>
          <w:p w14:paraId="45A0A6E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3、设备可充电：设备采用内置锂电池，可充电反复使用；</w:t>
            </w:r>
          </w:p>
          <w:p w14:paraId="538E635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4、设备采用12V外置充电器，Type-C接口与设备连接；设备采用2个喇叭单元；</w:t>
            </w:r>
          </w:p>
          <w:p w14:paraId="1F5BC18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5、音频输出：设备除内置喇叭发声外，还能通过蓝牙连接外接耳机、音箱等设备发声；</w:t>
            </w:r>
          </w:p>
          <w:p w14:paraId="5B0BF7C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6、传输方式：系统数据传输采用流式数据无线传输方式；</w:t>
            </w:r>
          </w:p>
          <w:p w14:paraId="639038F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7、设备能同步X、Y、Z三轴坐标以及加速度、角速度、角度等数据实时互动；</w:t>
            </w:r>
          </w:p>
          <w:p w14:paraId="392F116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8、设备能够求解出手柄当前的实时运动姿态，软件显示分辨率信息为：加速度0.01g，角速度0.01°/s，姿态测量0.01°；</w:t>
            </w:r>
          </w:p>
          <w:p w14:paraId="0825AF7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9、震动反馈：设备按键和触摸发生区域，可做出实时震动反馈；</w:t>
            </w:r>
          </w:p>
          <w:p w14:paraId="33CC079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10、音色模拟：设备能模拟不少于铃鼓、架子鼓、手鼓、三角铁、海浪、篝火、春雨、夏夜、虫鸣、小溪等不少于10种音色；</w:t>
            </w:r>
          </w:p>
          <w:p w14:paraId="143C734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11、触摸操作：设备表面触摸区域可通过人体触摸触发设备发声；</w:t>
            </w:r>
          </w:p>
          <w:p w14:paraId="5EA523B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12、触摸区域：设备触摸区域分为中心和边缘两个部分，且两个部分可触摸发出不同音色；</w:t>
            </w:r>
          </w:p>
          <w:p w14:paraId="1A389BE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13、体感操作：可通过晃动设备自身触发设备发声，海浪、篝火、春雨、夏夜、虫鸣、小溪等音色可随晃动音量产生相应变化；</w:t>
            </w:r>
          </w:p>
          <w:p w14:paraId="0A0938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★14、抗电强度：电源两极与外壳之间，承受 AC 3000V，1min，不应出现飞弧或击穿；</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37DD555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★15、设备在-10℃低温环境，工作12小时无异常，试验后外观无凹陷、变形等缺陷，表面涂层无气泡、龟裂、脱落现象；</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73AA59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★16、设备在50℃高温环境，工作12小时无异常，试验后外观无凹陷、变形等缺陷，表面涂层无气泡、龟裂、脱落现象；</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536DCFB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★17、设备在40℃,90％RH高湿度环境，工作12小时无异常，试验后外观无凹陷、变形等缺陷，表面涂层无气泡、龟裂、脱落现象；</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2169185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18、震动实验：频率 5Hz～35Hz～5Hz，振幅 0.15mm，扫频速度 loct/min，三个互相垂直的轴线方向各 2 次，震动后样品能正常工作；</w:t>
            </w:r>
          </w:p>
          <w:p w14:paraId="6F69DDD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19、冲击实验：峰值加速度 300m/s2，脉冲持续时间 11ms，半正弦波，三个互相垂直的轴线方向各 3 次，冲击后能正常工作。</w:t>
            </w:r>
          </w:p>
        </w:tc>
      </w:tr>
      <w:tr w14:paraId="6DDE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BCB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645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适老智能节拍器</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01E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717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364D76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引入多人趣味互动模式，通过海量互动训练内容,以及生活场景疗法、情绪识别疗法、怀旧疗法、音乐疗法等多种疗法增强训练体验，激励用户在竞技互动中提升认知能力,并提高互动乐趣,减少孤独感。</w:t>
            </w:r>
          </w:p>
          <w:p w14:paraId="6AEFFC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1、产品尺寸</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长*宽*高：</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：324x169x61(mm)</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允差±5%</w:t>
            </w:r>
          </w:p>
          <w:p w14:paraId="7449DCD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2、通讯方式：Bluetooth LE5</w:t>
            </w:r>
          </w:p>
          <w:p w14:paraId="7574EAD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3、充电接口：Type-C接口</w:t>
            </w:r>
          </w:p>
          <w:p w14:paraId="3442642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4、工作温度：-10~+55℃</w:t>
            </w:r>
          </w:p>
          <w:p w14:paraId="0C6EDB5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★5、工作湿度：10-95%RH（无凝露）</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05F887B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6、工作气压：4.2V</w:t>
            </w:r>
          </w:p>
          <w:p w14:paraId="155DB4A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7、电池：</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5200mA</w:t>
            </w:r>
          </w:p>
          <w:p w14:paraId="2BDFCE4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、按钮灯：RGB三色全彩灯(提供实景演示照片）</w:t>
            </w:r>
          </w:p>
          <w:p w14:paraId="39880B5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、存储容量：</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32GB</w:t>
            </w:r>
          </w:p>
          <w:p w14:paraId="18D823A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、训练方向：视觉，记忆，计算，反应</w:t>
            </w:r>
          </w:p>
          <w:p w14:paraId="65C61B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、训练内容：</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30项</w:t>
            </w:r>
          </w:p>
          <w:p w14:paraId="5A99EE1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、周期报告：支持</w:t>
            </w:r>
          </w:p>
          <w:p w14:paraId="55872C9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、软件系统：包括机构管理、用户管理、(游戏)训练、训练记录、(游戏)资源管理、用户健康档案、设置等部分。</w:t>
            </w:r>
          </w:p>
          <w:p w14:paraId="737FD73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、训练模式：八种，基本认知、感触知觉、视听认知、计算、逻辑思维、社会行为、艺术行为和综合认知，每种训练模式下配置多种互动游戏，让患者在快乐、互动、学习中得到康复训练。</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49A4E97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、专属训练类型：</w:t>
            </w:r>
          </w:p>
          <w:p w14:paraId="7C1233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1）视觉：彩灯拍拍、独具慧眼、群鱼游乐、成语猜猜、独一无二、趣味拼图、开心麻将</w:t>
            </w:r>
          </w:p>
          <w:p w14:paraId="7D9F43B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2）记忆:翻纸牌、图片追忆、记忆快递、鸭子过河、柜子寻物、风景猜猜乐、彩球记位，听广播</w:t>
            </w:r>
          </w:p>
          <w:p w14:paraId="0BF327D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3）计算:精打计算、数字破解、动物火车、数一数、快乐农场、餐桌美味</w:t>
            </w:r>
          </w:p>
          <w:p w14:paraId="03536CB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4）反应:打地鼠、舒尔特方格、疯狂泡泡、物品分类</w:t>
            </w:r>
          </w:p>
          <w:p w14:paraId="759EF7D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、四种颜色感触训练拍拍工具(</w:t>
            </w:r>
            <w:r>
              <w:rPr>
                <w:rFonts w:hint="eastAsia" w:asciiTheme="minorEastAsia" w:hAnsiTheme="minorEastAsia" w:eastAsiaTheme="minorEastAsia" w:cstheme="minorEastAsia"/>
                <w:color w:val="auto"/>
                <w:kern w:val="0"/>
                <w:sz w:val="24"/>
                <w:szCs w:val="24"/>
                <w:highlight w:val="none"/>
                <w:lang w:val="en-US" w:eastAsia="zh-CN"/>
              </w:rPr>
              <w:t>投标时</w:t>
            </w:r>
            <w:r>
              <w:rPr>
                <w:rFonts w:hint="eastAsia" w:asciiTheme="minorEastAsia" w:hAnsiTheme="minorEastAsia" w:eastAsiaTheme="minorEastAsia" w:cstheme="minorEastAsia"/>
                <w:color w:val="auto"/>
                <w:kern w:val="0"/>
                <w:sz w:val="24"/>
                <w:szCs w:val="24"/>
                <w:highlight w:val="none"/>
              </w:rPr>
              <w:t>提供</w:t>
            </w:r>
            <w:r>
              <w:rPr>
                <w:rFonts w:hint="eastAsia" w:asciiTheme="minorEastAsia" w:hAnsiTheme="minorEastAsia" w:eastAsiaTheme="minorEastAsia" w:cstheme="minorEastAsia"/>
                <w:color w:val="auto"/>
                <w:kern w:val="0"/>
                <w:sz w:val="24"/>
                <w:szCs w:val="24"/>
                <w:highlight w:val="none"/>
                <w:lang w:val="en-US" w:eastAsia="zh-CN"/>
              </w:rPr>
              <w:t>产品</w:t>
            </w:r>
            <w:r>
              <w:rPr>
                <w:rFonts w:hint="eastAsia" w:asciiTheme="minorEastAsia" w:hAnsiTheme="minorEastAsia" w:eastAsiaTheme="minorEastAsia" w:cstheme="minorEastAsia"/>
                <w:color w:val="auto"/>
                <w:kern w:val="0"/>
                <w:sz w:val="24"/>
                <w:szCs w:val="24"/>
                <w:highlight w:val="none"/>
              </w:rPr>
              <w:t>照片）；</w:t>
            </w:r>
          </w:p>
          <w:p w14:paraId="7BDB5A9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、多人互动训练：支持4人同时进行认知训练；</w:t>
            </w:r>
          </w:p>
          <w:p w14:paraId="252BDD0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18</w:t>
            </w:r>
            <w:r>
              <w:rPr>
                <w:rFonts w:hint="eastAsia" w:asciiTheme="minorEastAsia" w:hAnsiTheme="minorEastAsia" w:eastAsiaTheme="minorEastAsia" w:cstheme="minorEastAsia"/>
                <w:color w:val="auto"/>
                <w:kern w:val="0"/>
                <w:sz w:val="24"/>
                <w:szCs w:val="24"/>
                <w:highlight w:val="none"/>
              </w:rPr>
              <w:t>、持个人专属训练：专属训练可以进行周期训练报告和每日训练报告分析；数据支持传输到智能康复管理平台；</w:t>
            </w:r>
          </w:p>
          <w:p w14:paraId="36975D8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19</w:t>
            </w:r>
            <w:r>
              <w:rPr>
                <w:rFonts w:hint="eastAsia" w:asciiTheme="minorEastAsia" w:hAnsiTheme="minorEastAsia" w:eastAsiaTheme="minorEastAsia" w:cstheme="minorEastAsia"/>
                <w:color w:val="auto"/>
                <w:kern w:val="0"/>
                <w:sz w:val="24"/>
                <w:szCs w:val="24"/>
                <w:highlight w:val="none"/>
              </w:rPr>
              <w:t>、训练难度：支持设置游戏训练难度。</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（投标时提供带有“CMA”或“CNAS”标识的第三方检测机构出具的检测报告）</w:t>
            </w:r>
          </w:p>
          <w:p w14:paraId="67CC56D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训练报告及分析：根据患者训练的数据，生成整体的周期报告及每日训练报告。同时支持用户本机查询健康报告，实时了解自身的训练情况及数据情况。根据长者周期训练数据可以任意时间段在本机数据查询、健康分析数据趋势图、查看训练报告情况（</w:t>
            </w:r>
            <w:r>
              <w:rPr>
                <w:rFonts w:hint="eastAsia" w:asciiTheme="minorEastAsia" w:hAnsiTheme="minorEastAsia" w:eastAsiaTheme="minorEastAsia" w:cstheme="minorEastAsia"/>
                <w:color w:val="auto"/>
                <w:kern w:val="0"/>
                <w:sz w:val="24"/>
                <w:szCs w:val="24"/>
                <w:highlight w:val="none"/>
                <w:lang w:val="en-US" w:eastAsia="zh-CN"/>
              </w:rPr>
              <w:t>投标时</w:t>
            </w:r>
            <w:r>
              <w:rPr>
                <w:rFonts w:hint="eastAsia" w:asciiTheme="minorEastAsia" w:hAnsiTheme="minorEastAsia" w:eastAsiaTheme="minorEastAsia" w:cstheme="minorEastAsia"/>
                <w:color w:val="auto"/>
                <w:kern w:val="0"/>
                <w:sz w:val="24"/>
                <w:szCs w:val="24"/>
                <w:highlight w:val="none"/>
              </w:rPr>
              <w:t>提供佐证资料）</w:t>
            </w:r>
          </w:p>
          <w:p w14:paraId="1C8632C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、互联互通：在联网状态下可实现数据上传至数据库，并可由终端软件向中心端软件进行交互后实现数据自动上传到智能康复管理系统；</w:t>
            </w:r>
          </w:p>
          <w:p w14:paraId="2E3BA5F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、可支持32英寸以上液晶显示屏做互动训练。</w:t>
            </w:r>
          </w:p>
        </w:tc>
      </w:tr>
      <w:tr w14:paraId="2D60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EE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F21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适老轻享康乐设备</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792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9F37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375B7A1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功能：有助老年人训练手眼协调能力及提升反应力，促进社交能力。</w:t>
            </w:r>
          </w:p>
          <w:p w14:paraId="79C64A4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主体采用橡胶木实木拼板，环保油漆，适合进行互动游戏体验。桌面为多用游戏盘（本产品序号 4-9 为运动游戏桌的配套游戏组合）。</w:t>
            </w:r>
          </w:p>
          <w:p w14:paraId="1FAC2E9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1、运动游戏桌：1 个，桌面为多用游戏盘。</w:t>
            </w:r>
          </w:p>
          <w:p w14:paraId="57D17FE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尺寸：910*550*800mm，允差±5%；</w:t>
            </w:r>
          </w:p>
          <w:p w14:paraId="2DCDCCA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2、储物柜：1 个</w:t>
            </w:r>
          </w:p>
          <w:p w14:paraId="10995B0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尺寸：847*445*850mm，允差±5%；</w:t>
            </w:r>
          </w:p>
          <w:p w14:paraId="428D7A0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主体采用橡胶木实木拼板，环保油漆；</w:t>
            </w:r>
          </w:p>
          <w:p w14:paraId="143E3BA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柜体可推移，含布制盒子、万向轮。</w:t>
            </w:r>
          </w:p>
          <w:p w14:paraId="5798EA4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木材表面水性清漆处理</w:t>
            </w:r>
          </w:p>
          <w:p w14:paraId="1ADD467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3、适老化组合柜布框：2 个</w:t>
            </w:r>
          </w:p>
          <w:p w14:paraId="1ECE8A6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产品尺寸：400*400*100mm，允差±5%；</w:t>
            </w:r>
          </w:p>
          <w:p w14:paraId="24A55D4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配套适老化多功能组合柜收纳使用</w:t>
            </w:r>
          </w:p>
          <w:p w14:paraId="22EC5BD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4、弯道弹射棋：1 个</w:t>
            </w:r>
          </w:p>
          <w:p w14:paraId="064DA9A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尺寸：810*427*40mm，允差±5%；</w:t>
            </w:r>
          </w:p>
          <w:p w14:paraId="4B38412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5、乒乓球撞击游戏二合一：1 个</w:t>
            </w:r>
          </w:p>
          <w:p w14:paraId="57031D4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尺寸：810*427*40mm，允差±5%；</w:t>
            </w:r>
          </w:p>
          <w:p w14:paraId="026E9AB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6、弹射棋：1 个</w:t>
            </w:r>
          </w:p>
          <w:p w14:paraId="07E59575">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尺寸：810*427*40mm，允差±5%；</w:t>
            </w:r>
          </w:p>
          <w:p w14:paraId="0FE09AB1">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7、保龄球：1 个</w:t>
            </w:r>
          </w:p>
          <w:p w14:paraId="707E806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尺寸：810*427*40mm，允差±5%；</w:t>
            </w:r>
          </w:p>
          <w:p w14:paraId="45B1D50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8、台球：1 个</w:t>
            </w:r>
          </w:p>
          <w:p w14:paraId="2A56D70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尺寸：810*427*110mm，允差±5%；</w:t>
            </w:r>
          </w:p>
          <w:p w14:paraId="633A862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9、足球：1 个</w:t>
            </w:r>
          </w:p>
          <w:p w14:paraId="7530977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尺寸：810*427*100mm，允差±5%；</w:t>
            </w:r>
          </w:p>
        </w:tc>
      </w:tr>
      <w:tr w14:paraId="701A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E8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0D68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床护垫</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0B2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D7C2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134B7E0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102*216cm，外40s/110*76/TC面料，内充可洗棉180g/m</w:t>
            </w:r>
            <w:r>
              <w:rPr>
                <w:rFonts w:hint="eastAsia" w:asciiTheme="minorEastAsia" w:hAnsiTheme="minorEastAsia" w:eastAsiaTheme="minorEastAsia" w:cstheme="minorEastAsia"/>
                <w:i w:val="0"/>
                <w:iCs w:val="0"/>
                <w:color w:val="000000"/>
                <w:kern w:val="0"/>
                <w:sz w:val="24"/>
                <w:szCs w:val="24"/>
                <w:highlight w:val="none"/>
                <w:u w:val="none"/>
                <w:vertAlign w:val="superscript"/>
                <w:lang w:val="en-US" w:eastAsia="zh-CN" w:bidi="ar"/>
              </w:rPr>
              <w:t>2</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,四角上牛筋</w:t>
            </w:r>
          </w:p>
        </w:tc>
      </w:tr>
      <w:tr w14:paraId="24C6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8C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925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床单</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F36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1D45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7628B3E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180*270cm，60s*40S/173*120/高支高密全棉精纱米黄贡缎，四面包窄边</w:t>
            </w:r>
          </w:p>
        </w:tc>
      </w:tr>
      <w:tr w14:paraId="7F26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68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9C0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被套</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791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6803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1E409D8C">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180*240cm，60s*40s/173*120高支高密全棉精纱米黄贡缎，三面飞5cm压0.1，开口不系带</w:t>
            </w:r>
          </w:p>
        </w:tc>
      </w:tr>
      <w:tr w14:paraId="1DB8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F8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DE86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枕套</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3DDA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4E5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441DE52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55*85cm，60s*40s/173*120高支高密全棉精纱米黄贡缎，四面飞4cm压0.1，背开口</w:t>
            </w:r>
          </w:p>
        </w:tc>
      </w:tr>
      <w:tr w14:paraId="2E3A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D46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D504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枕芯（软）</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79A15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061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587A133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45*75cm，外40s/133*100全棉漂白防羽布，内充1000克，卷边压单线</w:t>
            </w:r>
          </w:p>
        </w:tc>
      </w:tr>
      <w:tr w14:paraId="6DF8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1D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87D52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枕芯（硬）</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FF4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CBC2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BB8FB0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45*75cm，外40s/133*100全棉漂白防羽布，内充1300克，卷边压单线</w:t>
            </w:r>
          </w:p>
        </w:tc>
      </w:tr>
      <w:tr w14:paraId="4CE6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3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600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夏被</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E04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B277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4557802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165*230cm，外40s/110*90全棉漂白，内充羽丝棉200g/m2,卷边压双线</w:t>
            </w:r>
          </w:p>
        </w:tc>
      </w:tr>
      <w:tr w14:paraId="5949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CB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3EB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冬被</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CB2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95D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0BCBB2E9">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165*230cm，外40s/133*100全棉漂白防羽布，内充70%的羽绒220g/m2,卷边压双线</w:t>
            </w:r>
          </w:p>
        </w:tc>
      </w:tr>
      <w:tr w14:paraId="3C53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D4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9C33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西服套装</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962C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E13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6BD1822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西服套装（西服长外套、长西裤各一件）；面料：竹纤维；</w:t>
            </w:r>
          </w:p>
          <w:p w14:paraId="3E171023">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颜色、尺寸大小根据业主需求定制</w:t>
            </w:r>
          </w:p>
        </w:tc>
      </w:tr>
      <w:tr w14:paraId="01C4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EAC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6D2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短袖衬衫</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112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188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32FF9F0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短袖衬衫；</w:t>
            </w:r>
          </w:p>
          <w:p w14:paraId="3C0BDDA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成分：100%纯棉；</w:t>
            </w:r>
          </w:p>
          <w:p w14:paraId="1375F7A7">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无弹力，柔软：手感适中；</w:t>
            </w:r>
          </w:p>
          <w:p w14:paraId="3B24322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颜色、尺寸大小根据业主需求定制  </w:t>
            </w:r>
          </w:p>
        </w:tc>
      </w:tr>
      <w:tr w14:paraId="52DF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76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27</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FCAD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POLO短袖</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0F32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B5B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1216D396">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POLO短袖，面料:≥70%棉；</w:t>
            </w:r>
          </w:p>
          <w:p w14:paraId="40C318AF">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高弹无痕压胶领，翻领，透气易干，回弹保型、丝滑抗皱、柔软舒适，3D人体工程学版型</w:t>
            </w:r>
          </w:p>
        </w:tc>
      </w:tr>
      <w:tr w14:paraId="675F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7D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F3F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POLO长袖</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56A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35B4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3C0CBD62">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POLO长袖，版型：宽松型；</w:t>
            </w:r>
          </w:p>
          <w:p w14:paraId="3ADF325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领型：POLO型翻领，材质成分：95%以上棉，其余为聚氨酯弹性纤维(氨纶)；细柔软舒适透气；超透气吸湿排汗，高弹性有型</w:t>
            </w:r>
          </w:p>
        </w:tc>
      </w:tr>
      <w:tr w14:paraId="48B4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B8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E27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长裤</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782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6DD7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51E38638">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长裤，一字后袋，简约美观；60%以上聚酯纤维，其余为粘胶纤维(粘纤)和聚氨酯弹性纤维(氨纶)</w:t>
            </w:r>
          </w:p>
        </w:tc>
      </w:tr>
      <w:tr w14:paraId="1C42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FE6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3D7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夏天护理服</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069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BA69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062DC7B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护理服套装（短袖+长裤）；</w:t>
            </w:r>
          </w:p>
          <w:p w14:paraId="18F4E9CE">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80%以上为聚酯纤维，其余为聚对苯二甲酸乙二酯(涤纶)，立体剪裁，宽松型，领口设计：时尚V领设计，口袋：一字型设计</w:t>
            </w:r>
          </w:p>
        </w:tc>
      </w:tr>
      <w:tr w14:paraId="6D16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A1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7F9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冬天护理服</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DFAD2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6CF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BECA290">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护理服套装（长袖+长裤）；</w:t>
            </w:r>
          </w:p>
          <w:p w14:paraId="653FC094">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80%以上聚酯纤维，其余为聚对苯二甲酸乙二酯(涤纶)，立体剪裁，宽松型，领口设计：时尚V领设计，口袋：一字型设计</w:t>
            </w:r>
          </w:p>
        </w:tc>
      </w:tr>
      <w:tr w14:paraId="237B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1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E8B6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冲锋衣</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E1F8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598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2D0B35FB">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三合一冲锋衣，材质成分：聚酯纤维100%，面料：三防科技，防水，有内胆，里料：摇粒绒，加厚加绒，连帽立领，衣门襟：拉链；防风防水，厚实耐磨，透湿排汗</w:t>
            </w:r>
          </w:p>
        </w:tc>
      </w:tr>
      <w:tr w14:paraId="120E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B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114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适老标识标牌</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06D9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4ED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noWrap w:val="0"/>
            <w:vAlign w:val="center"/>
          </w:tcPr>
          <w:p w14:paraId="5EC7BDBA">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000000"/>
                <w:kern w:val="0"/>
                <w:sz w:val="24"/>
                <w:szCs w:val="24"/>
                <w:highlight w:val="none"/>
                <w:u w:val="none"/>
                <w:lang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根据浙民养【2022】34号文件要求进行深化设计，内容包括但不限于：幸福忆家文化墙≥2个、门牌≥30个、科室牌≥20个、制度牌≥4个、温馨提示贴≥30个、指向地贴≥2个、平面图≥2个，消防疏散图≥2个等</w:t>
            </w:r>
          </w:p>
        </w:tc>
      </w:tr>
      <w:tr w14:paraId="6734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8C9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C43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适老软装氛围</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8F4A0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EFBE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48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B684D">
            <w:pPr>
              <w:keepNext w:val="0"/>
              <w:keepLines w:val="0"/>
              <w:widowControl/>
              <w:suppressLineNumbers w:val="0"/>
              <w:ind w:firstLine="0" w:firstLineChars="0"/>
              <w:jc w:val="left"/>
              <w:textAlignment w:val="center"/>
              <w:rPr>
                <w:rFonts w:hint="eastAsia" w:asciiTheme="minorEastAsia" w:hAnsiTheme="minorEastAsia" w:eastAsiaTheme="minorEastAsia" w:cstheme="minorEastAsia"/>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根据浙民养【2022】34号文件要求进行深化设计，内容包括但不限于：装饰画、≥94件、绿植、≥100件、仿真绿植、≥15件、装饰摆件、≥28件、怀旧休闲椅组合≥1组（天然真藤，粗藤框架，pu清漆+木蜡油，防虫防蛀，圆润藤条。藤椅*2件+圆几*1件）、矮柜≥两组（实木，环保净味漆，宽敞置物台面，多功能储物满足不同需求）、置物架≥6件（防腐木，加厚原生木板，质地坚硬不易变形，环保水性漆，三角结构，稳固受力）、墙面装置≥10件、墙饰≥2件、抱枕织物≥等于17件、地贴≥2组等</w:t>
            </w:r>
          </w:p>
        </w:tc>
      </w:tr>
    </w:tbl>
    <w:p w14:paraId="2B16C86A">
      <w:pPr>
        <w:widowControl/>
        <w:ind w:firstLine="0" w:firstLineChars="0"/>
        <w:jc w:val="left"/>
        <w:rPr>
          <w:rFonts w:hint="eastAsia" w:asciiTheme="minorEastAsia" w:hAnsiTheme="minorEastAsia" w:eastAsiaTheme="minorEastAsia" w:cstheme="minorEastAsia"/>
          <w:bCs/>
        </w:rPr>
      </w:pPr>
    </w:p>
    <w:p w14:paraId="05E39CBA">
      <w:pPr>
        <w:ind w:firstLine="480"/>
        <w:rPr>
          <w:rFonts w:hint="eastAsia" w:ascii="宋体" w:hAnsi="宋体" w:cs="宋体"/>
          <w:snapToGrid w:val="0"/>
          <w:kern w:val="0"/>
        </w:rPr>
      </w:pPr>
    </w:p>
    <w:p w14:paraId="77EEFBAD">
      <w:pPr>
        <w:ind w:firstLine="0" w:firstLineChars="0"/>
        <w:rPr>
          <w:rFonts w:hint="eastAsia" w:ascii="宋体" w:hAnsi="宋体" w:cs="宋体"/>
          <w:snapToGrid w:val="0"/>
          <w:kern w:val="0"/>
          <w:lang w:val="en-US" w:eastAsia="zh-CN"/>
        </w:rPr>
        <w:sectPr>
          <w:pgSz w:w="11905" w:h="16838"/>
          <w:pgMar w:top="1440" w:right="1797" w:bottom="1440" w:left="1797" w:header="851" w:footer="992" w:gutter="0"/>
          <w:cols w:space="0" w:num="1"/>
          <w:titlePg/>
        </w:sectPr>
      </w:pPr>
    </w:p>
    <w:p w14:paraId="7EDB8F9E">
      <w:pPr>
        <w:ind w:firstLine="0" w:firstLineChars="0"/>
        <w:rPr>
          <w:rFonts w:hint="default" w:ascii="宋体" w:hAnsi="宋体" w:eastAsia="宋体" w:cs="宋体"/>
          <w:snapToGrid w:val="0"/>
          <w:kern w:val="0"/>
          <w:lang w:val="en-US" w:eastAsia="zh-CN"/>
        </w:rPr>
      </w:pPr>
      <w:r>
        <w:rPr>
          <w:rFonts w:hint="eastAsia" w:ascii="宋体" w:hAnsi="宋体" w:cs="宋体"/>
          <w:snapToGrid w:val="0"/>
          <w:kern w:val="0"/>
          <w:lang w:val="en-US" w:eastAsia="zh-CN"/>
        </w:rPr>
        <w:t>三、商务要求</w:t>
      </w:r>
    </w:p>
    <w:tbl>
      <w:tblPr>
        <w:tblStyle w:val="63"/>
        <w:tblW w:w="9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7584"/>
      </w:tblGrid>
      <w:tr w14:paraId="2E4DB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1"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CB1486C">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质保期</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17C03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自通过验收之日起不少于1年。</w:t>
            </w:r>
          </w:p>
        </w:tc>
      </w:tr>
      <w:tr w14:paraId="5DA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F893BC2">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售后（技术）服务要求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16308FB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保期内非人为有意损坏实行包修、包换，时间自最终验收合格并交付使用之日起计算。在质保期内，如货物发生非人为的质量问题，成交人保证在接到电话通知后，立即响应，8小时内赶到现场修理、更换部件，3个工作日内不能修复的，必须采取提供备品备件等措施，以保证采购单位的正常使用；费用包含在项目总价中。</w:t>
            </w:r>
          </w:p>
          <w:p w14:paraId="5B44A18F">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2、在合同货物质保期满后，成交人保证继续为采购方提供货物的维修服务，成交人须以不高于市场零售价格的配件价格向采购方提供零备件。</w:t>
            </w:r>
          </w:p>
          <w:p w14:paraId="47D9DF7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3、成交人应按响应文件中的承诺,进行其他售后服务工作。   </w:t>
            </w:r>
          </w:p>
        </w:tc>
      </w:tr>
      <w:tr w14:paraId="734EF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4614878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交货（服务）时间及地点</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0421742">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时间:</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合同签订之日起3</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天内完成供货</w:t>
            </w:r>
            <w:r>
              <w:rPr>
                <w:rFonts w:hint="eastAsia" w:asciiTheme="minorEastAsia" w:hAnsiTheme="minorEastAsia" w:eastAsiaTheme="minorEastAsia" w:cstheme="minorEastAsia"/>
                <w:color w:val="auto"/>
                <w:kern w:val="0"/>
                <w:sz w:val="24"/>
                <w:szCs w:val="24"/>
                <w:highlight w:val="none"/>
                <w:lang w:val="en-US" w:eastAsia="zh-CN"/>
              </w:rPr>
              <w:t>安装等所有内容</w:t>
            </w:r>
            <w:r>
              <w:rPr>
                <w:rFonts w:hint="eastAsia" w:asciiTheme="minorEastAsia" w:hAnsiTheme="minorEastAsia" w:eastAsiaTheme="minorEastAsia" w:cstheme="minorEastAsia"/>
                <w:color w:val="auto"/>
                <w:kern w:val="0"/>
                <w:sz w:val="24"/>
                <w:szCs w:val="24"/>
                <w:highlight w:val="none"/>
              </w:rPr>
              <w:t>。</w:t>
            </w:r>
          </w:p>
          <w:p w14:paraId="4C1D5384">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地点：采购人指定地点。</w:t>
            </w:r>
          </w:p>
        </w:tc>
      </w:tr>
      <w:tr w14:paraId="67452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6"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1E1362E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5233635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（1）中标人负责在设备送达采购人使用现场，完成安装调试，向采购人提出验收申请。</w:t>
            </w:r>
          </w:p>
          <w:p w14:paraId="7C5745E7">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（2）验收标准：以招标文件</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投标文件的</w:t>
            </w:r>
            <w:r>
              <w:rPr>
                <w:rFonts w:hint="eastAsia" w:asciiTheme="minorEastAsia" w:hAnsiTheme="minorEastAsia" w:eastAsiaTheme="minorEastAsia" w:cstheme="minorEastAsia"/>
                <w:color w:val="auto"/>
                <w:kern w:val="0"/>
                <w:sz w:val="24"/>
                <w:szCs w:val="24"/>
                <w:highlight w:val="none"/>
              </w:rPr>
              <w:t>技术参数为准；</w:t>
            </w:r>
          </w:p>
          <w:p w14:paraId="5D6911E3">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验收合格后，甲方应向乙方出具加盖公章的《政府采购项目验收单》（一式三份）。验收不合格的，甲方有权拒收，并书面通知乙方，乙方应在合同规定时间内按约如数更换到位，并保证验收合格。</w:t>
            </w:r>
          </w:p>
          <w:p w14:paraId="26C48D11">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（3）搬运安装过程中造成原建筑设施、室外道路、绿化、墙体、门窗、锁具等损坏及下水道堵塞的，由中标人进行修复或按实赔偿，或由采购人委托第三方修复，所产生费用由中标人支付。</w:t>
            </w:r>
          </w:p>
        </w:tc>
      </w:tr>
      <w:tr w14:paraId="79CE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78C497F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报价要求</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42472F3E">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1．投标报价应以人民币报价，是履行合同的最终价格，应包括货款、标准附件、备品备件、专用工具、包装、运输、装卸、保险、税金、货到就位以及安装、调试、培训、质保、售后服务</w:t>
            </w:r>
            <w:r>
              <w:rPr>
                <w:rFonts w:hint="eastAsia" w:asciiTheme="minorEastAsia" w:hAnsiTheme="minorEastAsia" w:eastAsiaTheme="minorEastAsia" w:cstheme="minorEastAsia"/>
                <w:color w:val="auto"/>
                <w:kern w:val="0"/>
                <w:sz w:val="24"/>
                <w:szCs w:val="24"/>
                <w:highlight w:val="none"/>
                <w:lang w:eastAsia="zh-CN"/>
              </w:rPr>
              <w:t>等</w:t>
            </w:r>
            <w:r>
              <w:rPr>
                <w:rFonts w:hint="eastAsia" w:asciiTheme="minorEastAsia" w:hAnsiTheme="minorEastAsia" w:eastAsiaTheme="minorEastAsia" w:cstheme="minorEastAsia"/>
                <w:color w:val="auto"/>
                <w:kern w:val="0"/>
                <w:sz w:val="24"/>
                <w:szCs w:val="24"/>
                <w:highlight w:val="none"/>
              </w:rPr>
              <w:t>一切税金和费用。</w:t>
            </w:r>
          </w:p>
          <w:p w14:paraId="6972088D">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2.投标文件只允许有一个报价，有选择的、有条件的报价将被拒绝。</w:t>
            </w:r>
          </w:p>
          <w:p w14:paraId="4B48D41A">
            <w:pPr>
              <w:widowControl/>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不接受可选择的报价。</w:t>
            </w:r>
          </w:p>
        </w:tc>
      </w:tr>
      <w:tr w14:paraId="3D17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360BB6E9">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付款方式</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35661891">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（1）合同签订后7天内，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向中标人支付合同总价款的40%作为预付款；</w:t>
            </w:r>
          </w:p>
          <w:p w14:paraId="1F8AFF7F">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（2）货到工地、开箱验收合格后7天内，</w:t>
            </w:r>
            <w:r>
              <w:rPr>
                <w:rFonts w:hint="eastAsia" w:asciiTheme="minorEastAsia" w:hAnsiTheme="minorEastAsia" w:eastAsiaTheme="minorEastAsia" w:cstheme="minorEastAsia"/>
                <w:color w:val="auto"/>
                <w:kern w:val="0"/>
                <w:sz w:val="24"/>
                <w:szCs w:val="24"/>
                <w:highlight w:val="none"/>
                <w:lang w:val="en-US" w:eastAsia="zh-CN"/>
              </w:rPr>
              <w:t>采购人</w:t>
            </w:r>
            <w:r>
              <w:rPr>
                <w:rFonts w:hint="eastAsia" w:asciiTheme="minorEastAsia" w:hAnsiTheme="minorEastAsia" w:eastAsiaTheme="minorEastAsia" w:cstheme="minorEastAsia"/>
                <w:color w:val="auto"/>
                <w:kern w:val="0"/>
                <w:sz w:val="24"/>
                <w:szCs w:val="24"/>
                <w:highlight w:val="none"/>
              </w:rPr>
              <w:t>向中标人支付至合同金额的70%；</w:t>
            </w:r>
          </w:p>
          <w:p w14:paraId="5C565A28">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（3）全部货物安装结束、调试完成、验收合格后7天内支付至总供货物款价100%；</w:t>
            </w:r>
          </w:p>
        </w:tc>
      </w:tr>
      <w:tr w14:paraId="697E8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39" w:type="dxa"/>
            <w:tcBorders>
              <w:top w:val="single" w:color="auto" w:sz="4" w:space="0"/>
              <w:left w:val="single" w:color="auto" w:sz="4" w:space="0"/>
              <w:bottom w:val="single" w:color="auto" w:sz="4" w:space="0"/>
              <w:right w:val="single" w:color="auto" w:sz="4" w:space="0"/>
            </w:tcBorders>
            <w:noWrap w:val="0"/>
            <w:vAlign w:val="center"/>
          </w:tcPr>
          <w:p w14:paraId="031B35DD">
            <w:pPr>
              <w:widowControl/>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履约保证金</w:t>
            </w:r>
          </w:p>
        </w:tc>
        <w:tc>
          <w:tcPr>
            <w:tcW w:w="7584" w:type="dxa"/>
            <w:tcBorders>
              <w:top w:val="single" w:color="auto" w:sz="4" w:space="0"/>
              <w:left w:val="single" w:color="auto" w:sz="4" w:space="0"/>
              <w:bottom w:val="single" w:color="auto" w:sz="4" w:space="0"/>
              <w:right w:val="single" w:color="auto" w:sz="4" w:space="0"/>
            </w:tcBorders>
            <w:noWrap w:val="0"/>
            <w:vAlign w:val="center"/>
          </w:tcPr>
          <w:p w14:paraId="6CB1467C">
            <w:pPr>
              <w:widowControl/>
              <w:ind w:firstLine="0" w:firstLineChars="0"/>
              <w:jc w:val="both"/>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无</w:t>
            </w:r>
          </w:p>
        </w:tc>
      </w:tr>
    </w:tbl>
    <w:p w14:paraId="5B5A208C">
      <w:pPr>
        <w:pStyle w:val="2"/>
        <w:jc w:val="both"/>
        <w:rPr>
          <w:rFonts w:hint="eastAsia" w:asciiTheme="minorEastAsia" w:hAnsiTheme="minorEastAsia" w:eastAsiaTheme="minorEastAsia" w:cstheme="minorEastAsia"/>
          <w:sz w:val="24"/>
          <w:szCs w:val="24"/>
        </w:rPr>
      </w:pPr>
    </w:p>
    <w:p w14:paraId="3B4D3715">
      <w:pPr>
        <w:pStyle w:val="2"/>
        <w:jc w:val="both"/>
        <w:rPr>
          <w:rFonts w:hint="eastAsia" w:asciiTheme="minorEastAsia" w:hAnsiTheme="minorEastAsia" w:eastAsiaTheme="minorEastAsia" w:cstheme="minorEastAsia"/>
          <w:sz w:val="24"/>
          <w:szCs w:val="24"/>
        </w:rPr>
      </w:pPr>
    </w:p>
    <w:p w14:paraId="43DEDE26">
      <w:pPr>
        <w:pStyle w:val="2"/>
        <w:jc w:val="both"/>
        <w:rPr>
          <w:rFonts w:hint="eastAsia" w:asciiTheme="minorEastAsia" w:hAnsiTheme="minorEastAsia" w:eastAsiaTheme="minorEastAsia" w:cstheme="minorEastAsia"/>
          <w:sz w:val="24"/>
          <w:szCs w:val="24"/>
        </w:rPr>
      </w:pPr>
    </w:p>
    <w:p w14:paraId="37B2E0D1">
      <w:pPr>
        <w:pStyle w:val="2"/>
        <w:jc w:val="center"/>
        <w:rPr>
          <w:rFonts w:hint="eastAsia" w:ascii="宋体" w:hAnsi="宋体" w:cs="宋体"/>
          <w:szCs w:val="36"/>
        </w:rPr>
      </w:pPr>
      <w:r>
        <w:rPr>
          <w:rFonts w:hint="eastAsia" w:asciiTheme="minorEastAsia" w:hAnsiTheme="minorEastAsia" w:eastAsiaTheme="minorEastAsia" w:cstheme="minorEastAsia"/>
          <w:sz w:val="24"/>
          <w:szCs w:val="24"/>
        </w:rPr>
        <w:br w:type="page"/>
      </w:r>
      <w:bookmarkStart w:id="49" w:name="_Toc14870"/>
      <w:bookmarkStart w:id="50" w:name="_Toc18837"/>
      <w:bookmarkStart w:id="51" w:name="_Toc13039"/>
      <w:r>
        <w:rPr>
          <w:rFonts w:hint="eastAsia" w:ascii="宋体" w:hAnsi="宋体" w:cs="宋体"/>
          <w:szCs w:val="36"/>
        </w:rPr>
        <w:t xml:space="preserve">第四部分 </w:t>
      </w:r>
      <w:bookmarkStart w:id="52" w:name="_Toc184312111"/>
      <w:bookmarkEnd w:id="52"/>
      <w:bookmarkStart w:id="53" w:name="_Toc184308102"/>
      <w:bookmarkEnd w:id="53"/>
      <w:bookmarkStart w:id="54" w:name="_Toc184312126"/>
      <w:bookmarkEnd w:id="54"/>
      <w:bookmarkStart w:id="55" w:name="_Toc184312072"/>
      <w:bookmarkEnd w:id="55"/>
      <w:bookmarkStart w:id="56" w:name="_Toc184310317"/>
      <w:bookmarkEnd w:id="56"/>
      <w:bookmarkStart w:id="57" w:name="_Toc184312089"/>
      <w:bookmarkEnd w:id="57"/>
      <w:bookmarkStart w:id="58" w:name="_Toc184308092"/>
      <w:bookmarkEnd w:id="58"/>
      <w:bookmarkStart w:id="59" w:name="_Toc184314436"/>
      <w:bookmarkEnd w:id="59"/>
      <w:bookmarkStart w:id="60" w:name="_Toc184313264"/>
      <w:bookmarkEnd w:id="60"/>
      <w:bookmarkStart w:id="61" w:name="_Toc184310288"/>
      <w:bookmarkEnd w:id="61"/>
      <w:bookmarkStart w:id="62" w:name="_Toc184313299"/>
      <w:bookmarkEnd w:id="62"/>
      <w:bookmarkStart w:id="63" w:name="_Toc184314468"/>
      <w:bookmarkEnd w:id="63"/>
      <w:bookmarkStart w:id="64" w:name="_Toc184314450"/>
      <w:bookmarkEnd w:id="64"/>
      <w:bookmarkStart w:id="65" w:name="_Toc184313246"/>
      <w:bookmarkEnd w:id="65"/>
      <w:bookmarkStart w:id="66" w:name="_Toc184312130"/>
      <w:bookmarkEnd w:id="66"/>
      <w:bookmarkStart w:id="67" w:name="_Toc184310314"/>
      <w:bookmarkEnd w:id="67"/>
      <w:bookmarkStart w:id="68" w:name="_Toc184310338"/>
      <w:bookmarkEnd w:id="68"/>
      <w:bookmarkStart w:id="69" w:name="_Toc184310296"/>
      <w:bookmarkEnd w:id="69"/>
      <w:bookmarkStart w:id="70" w:name="_Toc184310273"/>
      <w:bookmarkEnd w:id="70"/>
      <w:bookmarkStart w:id="71" w:name="_Toc184312076"/>
      <w:bookmarkEnd w:id="71"/>
      <w:bookmarkStart w:id="72" w:name="_Toc184314481"/>
      <w:bookmarkEnd w:id="72"/>
      <w:bookmarkStart w:id="73" w:name="_Toc184308064"/>
      <w:bookmarkEnd w:id="73"/>
      <w:bookmarkStart w:id="74" w:name="_Toc184310272"/>
      <w:bookmarkEnd w:id="74"/>
      <w:bookmarkStart w:id="75" w:name="_Toc184310309"/>
      <w:bookmarkEnd w:id="75"/>
      <w:bookmarkStart w:id="76" w:name="_Toc184313266"/>
      <w:bookmarkEnd w:id="76"/>
      <w:bookmarkStart w:id="77" w:name="_Toc184314453"/>
      <w:bookmarkEnd w:id="77"/>
      <w:bookmarkStart w:id="78" w:name="_Toc184313285"/>
      <w:bookmarkEnd w:id="78"/>
      <w:bookmarkStart w:id="79" w:name="_Toc184314472"/>
      <w:bookmarkEnd w:id="79"/>
      <w:bookmarkStart w:id="80" w:name="_Toc184310325"/>
      <w:bookmarkEnd w:id="80"/>
      <w:bookmarkStart w:id="81" w:name="_Toc184313279"/>
      <w:bookmarkEnd w:id="81"/>
      <w:bookmarkStart w:id="82" w:name="_Toc184310278"/>
      <w:bookmarkEnd w:id="82"/>
      <w:bookmarkStart w:id="83" w:name="_Toc184308061"/>
      <w:bookmarkEnd w:id="83"/>
      <w:bookmarkStart w:id="84" w:name="_Toc184314461"/>
      <w:bookmarkEnd w:id="84"/>
      <w:bookmarkStart w:id="85" w:name="_Toc184308057"/>
      <w:bookmarkEnd w:id="85"/>
      <w:bookmarkStart w:id="86" w:name="_Toc184313296"/>
      <w:bookmarkEnd w:id="86"/>
      <w:bookmarkStart w:id="87" w:name="_Toc184313293"/>
      <w:bookmarkEnd w:id="87"/>
      <w:bookmarkStart w:id="88" w:name="_Toc184314482"/>
      <w:bookmarkEnd w:id="88"/>
      <w:bookmarkStart w:id="89" w:name="_Toc184310275"/>
      <w:bookmarkEnd w:id="89"/>
      <w:bookmarkStart w:id="90" w:name="_Toc184310327"/>
      <w:bookmarkEnd w:id="90"/>
      <w:bookmarkStart w:id="91" w:name="_Toc184314474"/>
      <w:bookmarkEnd w:id="91"/>
      <w:bookmarkStart w:id="92" w:name="_Toc184314421"/>
      <w:bookmarkEnd w:id="92"/>
      <w:bookmarkStart w:id="93" w:name="_Toc184314480"/>
      <w:bookmarkEnd w:id="93"/>
      <w:bookmarkStart w:id="94" w:name="_Toc184312106"/>
      <w:bookmarkEnd w:id="94"/>
      <w:bookmarkStart w:id="95" w:name="_Toc184312074"/>
      <w:bookmarkEnd w:id="95"/>
      <w:bookmarkStart w:id="96" w:name="_Toc184312098"/>
      <w:bookmarkEnd w:id="96"/>
      <w:bookmarkStart w:id="97" w:name="_Toc184308106"/>
      <w:bookmarkEnd w:id="97"/>
      <w:bookmarkStart w:id="98" w:name="_Toc184308070"/>
      <w:bookmarkEnd w:id="98"/>
      <w:bookmarkStart w:id="99" w:name="_Toc184310306"/>
      <w:bookmarkEnd w:id="99"/>
      <w:bookmarkStart w:id="100" w:name="_Toc184308045"/>
      <w:bookmarkEnd w:id="100"/>
      <w:bookmarkStart w:id="101" w:name="_Toc184308086"/>
      <w:bookmarkEnd w:id="101"/>
      <w:bookmarkStart w:id="102" w:name="_Toc184313240"/>
      <w:bookmarkEnd w:id="102"/>
      <w:bookmarkStart w:id="103" w:name="_Toc184310330"/>
      <w:bookmarkEnd w:id="103"/>
      <w:bookmarkStart w:id="104" w:name="_Toc184314466"/>
      <w:bookmarkEnd w:id="104"/>
      <w:bookmarkStart w:id="105" w:name="_Toc184308103"/>
      <w:bookmarkEnd w:id="105"/>
      <w:bookmarkStart w:id="106" w:name="_Toc184310310"/>
      <w:bookmarkEnd w:id="106"/>
      <w:bookmarkStart w:id="107" w:name="_Toc184308105"/>
      <w:bookmarkEnd w:id="107"/>
      <w:bookmarkStart w:id="108" w:name="_Toc184312075"/>
      <w:bookmarkEnd w:id="108"/>
      <w:bookmarkStart w:id="109" w:name="_Toc184310287"/>
      <w:bookmarkEnd w:id="109"/>
      <w:bookmarkStart w:id="110" w:name="_Toc184312081"/>
      <w:bookmarkEnd w:id="110"/>
      <w:bookmarkStart w:id="111" w:name="_Toc184314467"/>
      <w:bookmarkEnd w:id="111"/>
      <w:bookmarkStart w:id="112" w:name="_Toc184314435"/>
      <w:bookmarkEnd w:id="112"/>
      <w:bookmarkStart w:id="113" w:name="_Toc184310305"/>
      <w:bookmarkEnd w:id="113"/>
      <w:bookmarkStart w:id="114" w:name="_Toc184308054"/>
      <w:bookmarkEnd w:id="114"/>
      <w:bookmarkStart w:id="115" w:name="_Toc184312077"/>
      <w:bookmarkEnd w:id="115"/>
      <w:bookmarkStart w:id="116" w:name="_Toc184314443"/>
      <w:bookmarkEnd w:id="116"/>
      <w:bookmarkStart w:id="117" w:name="_Toc184314418"/>
      <w:bookmarkEnd w:id="117"/>
      <w:bookmarkStart w:id="118" w:name="_Toc184308100"/>
      <w:bookmarkEnd w:id="118"/>
      <w:bookmarkStart w:id="119" w:name="_Toc184310280"/>
      <w:bookmarkEnd w:id="119"/>
      <w:bookmarkStart w:id="120" w:name="_Toc184310329"/>
      <w:bookmarkEnd w:id="120"/>
      <w:bookmarkStart w:id="121" w:name="_Toc184310293"/>
      <w:bookmarkEnd w:id="121"/>
      <w:bookmarkStart w:id="122" w:name="_Toc184312084"/>
      <w:bookmarkEnd w:id="122"/>
      <w:bookmarkStart w:id="123" w:name="_Toc184314426"/>
      <w:bookmarkEnd w:id="123"/>
      <w:bookmarkStart w:id="124" w:name="_Toc184308043"/>
      <w:bookmarkEnd w:id="124"/>
      <w:bookmarkStart w:id="125" w:name="_Toc184313262"/>
      <w:bookmarkEnd w:id="125"/>
      <w:bookmarkStart w:id="126" w:name="_Toc184313278"/>
      <w:bookmarkEnd w:id="126"/>
      <w:bookmarkStart w:id="127" w:name="_Toc184310312"/>
      <w:bookmarkEnd w:id="127"/>
      <w:bookmarkStart w:id="128" w:name="_Toc184310324"/>
      <w:bookmarkEnd w:id="128"/>
      <w:bookmarkStart w:id="129" w:name="_Toc184314440"/>
      <w:bookmarkEnd w:id="129"/>
      <w:bookmarkStart w:id="130" w:name="_Toc184313282"/>
      <w:bookmarkEnd w:id="130"/>
      <w:bookmarkStart w:id="131" w:name="_Toc184308048"/>
      <w:bookmarkEnd w:id="131"/>
      <w:bookmarkStart w:id="132" w:name="_Toc184308089"/>
      <w:bookmarkEnd w:id="132"/>
      <w:bookmarkStart w:id="133" w:name="_Toc184314419"/>
      <w:bookmarkEnd w:id="133"/>
      <w:bookmarkStart w:id="134" w:name="_Toc184308097"/>
      <w:bookmarkEnd w:id="134"/>
      <w:bookmarkStart w:id="135" w:name="_Toc184313308"/>
      <w:bookmarkEnd w:id="135"/>
      <w:bookmarkStart w:id="136" w:name="_Toc184313244"/>
      <w:bookmarkEnd w:id="136"/>
      <w:bookmarkStart w:id="137" w:name="_Toc184314412"/>
      <w:bookmarkEnd w:id="137"/>
      <w:bookmarkStart w:id="138" w:name="_Toc184314428"/>
      <w:bookmarkEnd w:id="138"/>
      <w:bookmarkStart w:id="139" w:name="_Toc184314478"/>
      <w:bookmarkEnd w:id="139"/>
      <w:bookmarkStart w:id="140" w:name="_Toc184312095"/>
      <w:bookmarkEnd w:id="140"/>
      <w:bookmarkStart w:id="141" w:name="_Toc184313269"/>
      <w:bookmarkEnd w:id="141"/>
      <w:bookmarkStart w:id="142" w:name="_Toc184312086"/>
      <w:bookmarkEnd w:id="142"/>
      <w:bookmarkStart w:id="143" w:name="_Toc184310323"/>
      <w:bookmarkEnd w:id="143"/>
      <w:bookmarkStart w:id="144" w:name="_Toc184314438"/>
      <w:bookmarkEnd w:id="144"/>
      <w:bookmarkStart w:id="145" w:name="_Toc184313294"/>
      <w:bookmarkEnd w:id="145"/>
      <w:bookmarkStart w:id="146" w:name="_Toc184310337"/>
      <w:bookmarkEnd w:id="146"/>
      <w:bookmarkStart w:id="147" w:name="_Toc184308095"/>
      <w:bookmarkEnd w:id="147"/>
      <w:bookmarkStart w:id="148" w:name="_Toc184313249"/>
      <w:bookmarkEnd w:id="148"/>
      <w:bookmarkStart w:id="149" w:name="_Toc184313305"/>
      <w:bookmarkEnd w:id="149"/>
      <w:bookmarkStart w:id="150" w:name="_Toc184310315"/>
      <w:bookmarkEnd w:id="150"/>
      <w:bookmarkStart w:id="151" w:name="_Toc184313290"/>
      <w:bookmarkEnd w:id="151"/>
      <w:bookmarkStart w:id="152" w:name="_Toc184312112"/>
      <w:bookmarkEnd w:id="152"/>
      <w:bookmarkStart w:id="153" w:name="_Toc184312082"/>
      <w:bookmarkEnd w:id="153"/>
      <w:bookmarkStart w:id="154" w:name="_Toc184312100"/>
      <w:bookmarkEnd w:id="154"/>
      <w:bookmarkStart w:id="155" w:name="_Toc184308040"/>
      <w:bookmarkEnd w:id="155"/>
      <w:bookmarkStart w:id="156" w:name="_Toc184308093"/>
      <w:bookmarkEnd w:id="156"/>
      <w:bookmarkStart w:id="157" w:name="_Toc184314441"/>
      <w:bookmarkEnd w:id="157"/>
      <w:bookmarkStart w:id="158" w:name="_Toc184312099"/>
      <w:bookmarkEnd w:id="158"/>
      <w:bookmarkStart w:id="159" w:name="_Toc184314477"/>
      <w:bookmarkEnd w:id="159"/>
      <w:bookmarkStart w:id="160" w:name="_Toc184312124"/>
      <w:bookmarkEnd w:id="160"/>
      <w:bookmarkStart w:id="161" w:name="_Toc184308042"/>
      <w:bookmarkEnd w:id="161"/>
      <w:bookmarkStart w:id="162" w:name="_Toc184310294"/>
      <w:bookmarkEnd w:id="162"/>
      <w:bookmarkStart w:id="163" w:name="_Toc184313309"/>
      <w:bookmarkEnd w:id="163"/>
      <w:bookmarkStart w:id="164" w:name="_Toc184310311"/>
      <w:bookmarkEnd w:id="164"/>
      <w:bookmarkStart w:id="165" w:name="_Toc184313252"/>
      <w:bookmarkEnd w:id="165"/>
      <w:bookmarkStart w:id="166" w:name="_Toc184312138"/>
      <w:bookmarkEnd w:id="166"/>
      <w:bookmarkStart w:id="167" w:name="_Toc184313280"/>
      <w:bookmarkEnd w:id="167"/>
      <w:bookmarkStart w:id="168" w:name="_Toc184313298"/>
      <w:bookmarkEnd w:id="168"/>
      <w:bookmarkStart w:id="169" w:name="_Toc184313259"/>
      <w:bookmarkEnd w:id="169"/>
      <w:bookmarkStart w:id="170" w:name="_Toc184312068"/>
      <w:bookmarkEnd w:id="170"/>
      <w:bookmarkStart w:id="171" w:name="_Toc184308059"/>
      <w:bookmarkEnd w:id="171"/>
      <w:bookmarkStart w:id="172" w:name="_Toc184314417"/>
      <w:bookmarkEnd w:id="172"/>
      <w:bookmarkStart w:id="173" w:name="_Toc184312110"/>
      <w:bookmarkEnd w:id="173"/>
      <w:bookmarkStart w:id="174" w:name="_Toc184308087"/>
      <w:bookmarkEnd w:id="174"/>
      <w:bookmarkStart w:id="175" w:name="_Toc184310333"/>
      <w:bookmarkEnd w:id="175"/>
      <w:bookmarkStart w:id="176" w:name="_Toc184310336"/>
      <w:bookmarkEnd w:id="176"/>
      <w:bookmarkStart w:id="177" w:name="_Toc184310331"/>
      <w:bookmarkEnd w:id="177"/>
      <w:bookmarkStart w:id="178" w:name="_Toc184312139"/>
      <w:bookmarkEnd w:id="178"/>
      <w:bookmarkStart w:id="179" w:name="_Toc184314475"/>
      <w:bookmarkEnd w:id="179"/>
      <w:bookmarkStart w:id="180" w:name="_Toc184310326"/>
      <w:bookmarkEnd w:id="180"/>
      <w:bookmarkStart w:id="181" w:name="_Toc184314414"/>
      <w:bookmarkEnd w:id="181"/>
      <w:bookmarkStart w:id="182" w:name="_Toc184312085"/>
      <w:bookmarkEnd w:id="182"/>
      <w:bookmarkStart w:id="183" w:name="_Toc184313283"/>
      <w:bookmarkEnd w:id="183"/>
      <w:bookmarkStart w:id="184" w:name="_Toc184310297"/>
      <w:bookmarkEnd w:id="184"/>
      <w:bookmarkStart w:id="185" w:name="_Toc184313267"/>
      <w:bookmarkEnd w:id="185"/>
      <w:bookmarkStart w:id="186" w:name="_Toc184313292"/>
      <w:bookmarkEnd w:id="186"/>
      <w:bookmarkStart w:id="187" w:name="_Toc184312104"/>
      <w:bookmarkEnd w:id="187"/>
      <w:bookmarkStart w:id="188" w:name="_Toc184314449"/>
      <w:bookmarkEnd w:id="188"/>
      <w:bookmarkStart w:id="189" w:name="_Toc184310284"/>
      <w:bookmarkEnd w:id="189"/>
      <w:bookmarkStart w:id="190" w:name="_Toc184314433"/>
      <w:bookmarkEnd w:id="190"/>
      <w:bookmarkStart w:id="191" w:name="_Toc184308073"/>
      <w:bookmarkEnd w:id="191"/>
      <w:bookmarkStart w:id="192" w:name="_Toc184310320"/>
      <w:bookmarkEnd w:id="192"/>
      <w:bookmarkStart w:id="193" w:name="_Toc184312133"/>
      <w:bookmarkEnd w:id="193"/>
      <w:bookmarkStart w:id="194" w:name="_Toc184310303"/>
      <w:bookmarkEnd w:id="194"/>
      <w:bookmarkStart w:id="195" w:name="_Toc184313260"/>
      <w:bookmarkEnd w:id="195"/>
      <w:bookmarkStart w:id="196" w:name="_Toc184313275"/>
      <w:bookmarkEnd w:id="196"/>
      <w:bookmarkStart w:id="197" w:name="_Toc184310318"/>
      <w:bookmarkEnd w:id="197"/>
      <w:bookmarkStart w:id="198" w:name="_Toc184312088"/>
      <w:bookmarkEnd w:id="198"/>
      <w:bookmarkStart w:id="199" w:name="_Toc184310316"/>
      <w:bookmarkEnd w:id="199"/>
      <w:bookmarkStart w:id="200" w:name="_Toc184313306"/>
      <w:bookmarkEnd w:id="200"/>
      <w:bookmarkStart w:id="201" w:name="_Toc184310340"/>
      <w:bookmarkEnd w:id="201"/>
      <w:bookmarkStart w:id="202" w:name="_Toc184308068"/>
      <w:bookmarkEnd w:id="202"/>
      <w:bookmarkStart w:id="203" w:name="_Toc184310322"/>
      <w:bookmarkEnd w:id="203"/>
      <w:bookmarkStart w:id="204" w:name="_Toc184308049"/>
      <w:bookmarkEnd w:id="204"/>
      <w:bookmarkStart w:id="205" w:name="_Toc184313276"/>
      <w:bookmarkEnd w:id="205"/>
      <w:bookmarkStart w:id="206" w:name="_Toc184314454"/>
      <w:bookmarkEnd w:id="206"/>
      <w:bookmarkStart w:id="207" w:name="_Toc184314458"/>
      <w:bookmarkEnd w:id="207"/>
      <w:bookmarkStart w:id="208" w:name="_Toc184308098"/>
      <w:bookmarkEnd w:id="208"/>
      <w:bookmarkStart w:id="209" w:name="_Toc184314476"/>
      <w:bookmarkEnd w:id="209"/>
      <w:bookmarkStart w:id="210" w:name="_Toc184313238"/>
      <w:bookmarkEnd w:id="210"/>
      <w:bookmarkStart w:id="211" w:name="_Toc184310344"/>
      <w:bookmarkEnd w:id="211"/>
      <w:bookmarkStart w:id="212" w:name="_Toc184312092"/>
      <w:bookmarkEnd w:id="212"/>
      <w:bookmarkStart w:id="213" w:name="_Toc184310342"/>
      <w:bookmarkEnd w:id="213"/>
      <w:bookmarkStart w:id="214" w:name="_Toc184308079"/>
      <w:bookmarkEnd w:id="214"/>
      <w:bookmarkStart w:id="215" w:name="_Toc184313289"/>
      <w:bookmarkEnd w:id="215"/>
      <w:bookmarkStart w:id="216" w:name="_Toc184312101"/>
      <w:bookmarkEnd w:id="216"/>
      <w:bookmarkStart w:id="217" w:name="_Toc184310301"/>
      <w:bookmarkEnd w:id="217"/>
      <w:bookmarkStart w:id="218" w:name="_Toc184310295"/>
      <w:bookmarkEnd w:id="218"/>
      <w:bookmarkStart w:id="219" w:name="_Toc184314410"/>
      <w:bookmarkEnd w:id="219"/>
      <w:bookmarkStart w:id="220" w:name="_Toc184310285"/>
      <w:bookmarkEnd w:id="220"/>
      <w:bookmarkStart w:id="221" w:name="_Toc184312071"/>
      <w:bookmarkEnd w:id="221"/>
      <w:bookmarkStart w:id="222" w:name="_Toc184312069"/>
      <w:bookmarkEnd w:id="222"/>
      <w:bookmarkStart w:id="223" w:name="_Toc184310276"/>
      <w:bookmarkEnd w:id="223"/>
      <w:bookmarkStart w:id="224" w:name="_Toc184308078"/>
      <w:bookmarkEnd w:id="224"/>
      <w:bookmarkStart w:id="225" w:name="_Toc184313274"/>
      <w:bookmarkEnd w:id="225"/>
      <w:bookmarkStart w:id="226" w:name="_Toc184314469"/>
      <w:bookmarkEnd w:id="226"/>
      <w:bookmarkStart w:id="227" w:name="_Toc184314411"/>
      <w:bookmarkEnd w:id="227"/>
      <w:bookmarkStart w:id="228" w:name="_Toc184314471"/>
      <w:bookmarkEnd w:id="228"/>
      <w:bookmarkStart w:id="229" w:name="_Toc184313255"/>
      <w:bookmarkEnd w:id="229"/>
      <w:bookmarkStart w:id="230" w:name="_Toc184313286"/>
      <w:bookmarkEnd w:id="230"/>
      <w:bookmarkStart w:id="231" w:name="_Toc184310281"/>
      <w:bookmarkEnd w:id="231"/>
      <w:bookmarkStart w:id="232" w:name="_Toc184308075"/>
      <w:bookmarkEnd w:id="232"/>
      <w:bookmarkStart w:id="233" w:name="_Toc184313272"/>
      <w:bookmarkEnd w:id="233"/>
      <w:bookmarkStart w:id="234" w:name="_Toc184308060"/>
      <w:bookmarkEnd w:id="234"/>
      <w:bookmarkStart w:id="235" w:name="_Toc184310291"/>
      <w:bookmarkEnd w:id="235"/>
      <w:bookmarkStart w:id="236" w:name="_Toc184314420"/>
      <w:bookmarkEnd w:id="236"/>
      <w:bookmarkStart w:id="237" w:name="_Toc184312129"/>
      <w:bookmarkEnd w:id="237"/>
      <w:bookmarkStart w:id="238" w:name="_Toc184313301"/>
      <w:bookmarkEnd w:id="238"/>
      <w:bookmarkStart w:id="239" w:name="_Toc184313284"/>
      <w:bookmarkEnd w:id="239"/>
      <w:bookmarkStart w:id="240" w:name="_Toc184314434"/>
      <w:bookmarkEnd w:id="240"/>
      <w:bookmarkStart w:id="241" w:name="_Toc184313288"/>
      <w:bookmarkEnd w:id="241"/>
      <w:bookmarkStart w:id="242" w:name="_Toc184308088"/>
      <w:bookmarkEnd w:id="242"/>
      <w:bookmarkStart w:id="243" w:name="_Toc184312090"/>
      <w:bookmarkEnd w:id="243"/>
      <w:bookmarkStart w:id="244" w:name="_Toc184314459"/>
      <w:bookmarkEnd w:id="244"/>
      <w:bookmarkStart w:id="245" w:name="_Toc184313295"/>
      <w:bookmarkEnd w:id="245"/>
      <w:bookmarkStart w:id="246" w:name="_Toc184312107"/>
      <w:bookmarkEnd w:id="246"/>
      <w:bookmarkStart w:id="247" w:name="_Toc184313307"/>
      <w:bookmarkEnd w:id="247"/>
      <w:bookmarkStart w:id="248" w:name="_Toc184313300"/>
      <w:bookmarkEnd w:id="248"/>
      <w:bookmarkStart w:id="249" w:name="_Toc184312097"/>
      <w:bookmarkEnd w:id="249"/>
      <w:bookmarkStart w:id="250" w:name="_Toc184312132"/>
      <w:bookmarkEnd w:id="250"/>
      <w:bookmarkStart w:id="251" w:name="_Toc184313239"/>
      <w:bookmarkEnd w:id="251"/>
      <w:bookmarkStart w:id="252" w:name="_Toc184313242"/>
      <w:bookmarkEnd w:id="252"/>
      <w:bookmarkStart w:id="253" w:name="_Toc184314442"/>
      <w:bookmarkEnd w:id="253"/>
      <w:bookmarkStart w:id="254" w:name="_Toc184314448"/>
      <w:bookmarkEnd w:id="254"/>
      <w:bookmarkStart w:id="255" w:name="_Toc184313273"/>
      <w:bookmarkEnd w:id="255"/>
      <w:bookmarkStart w:id="256" w:name="_Toc184312105"/>
      <w:bookmarkEnd w:id="256"/>
      <w:bookmarkStart w:id="257" w:name="_Toc184308055"/>
      <w:bookmarkEnd w:id="257"/>
      <w:bookmarkStart w:id="258" w:name="_Toc184313257"/>
      <w:bookmarkEnd w:id="258"/>
      <w:bookmarkStart w:id="259" w:name="_Toc184312115"/>
      <w:bookmarkEnd w:id="259"/>
      <w:bookmarkStart w:id="260" w:name="_Toc184313253"/>
      <w:bookmarkEnd w:id="260"/>
      <w:bookmarkStart w:id="261" w:name="_Toc184312113"/>
      <w:bookmarkEnd w:id="261"/>
      <w:bookmarkStart w:id="262" w:name="_Toc184308065"/>
      <w:bookmarkEnd w:id="262"/>
      <w:bookmarkStart w:id="263" w:name="_Toc184313241"/>
      <w:bookmarkEnd w:id="263"/>
      <w:bookmarkStart w:id="264" w:name="_Toc184314464"/>
      <w:bookmarkEnd w:id="264"/>
      <w:bookmarkStart w:id="265" w:name="_Toc184308080"/>
      <w:bookmarkEnd w:id="265"/>
      <w:bookmarkStart w:id="266" w:name="_Toc184310334"/>
      <w:bookmarkEnd w:id="266"/>
      <w:bookmarkStart w:id="267" w:name="_Toc184312093"/>
      <w:bookmarkEnd w:id="267"/>
      <w:bookmarkStart w:id="268" w:name="_Toc184312103"/>
      <w:bookmarkEnd w:id="268"/>
      <w:bookmarkStart w:id="269" w:name="_Toc184313263"/>
      <w:bookmarkEnd w:id="269"/>
      <w:bookmarkStart w:id="270" w:name="_Toc184313254"/>
      <w:bookmarkEnd w:id="270"/>
      <w:bookmarkStart w:id="271" w:name="_Toc184314415"/>
      <w:bookmarkEnd w:id="271"/>
      <w:bookmarkStart w:id="272" w:name="_Toc184312122"/>
      <w:bookmarkEnd w:id="272"/>
      <w:bookmarkStart w:id="273" w:name="_Toc184312087"/>
      <w:bookmarkEnd w:id="273"/>
      <w:bookmarkStart w:id="274" w:name="_Toc184310274"/>
      <w:bookmarkEnd w:id="274"/>
      <w:bookmarkStart w:id="275" w:name="_Toc184310319"/>
      <w:bookmarkEnd w:id="275"/>
      <w:bookmarkStart w:id="276" w:name="_Toc184308058"/>
      <w:bookmarkEnd w:id="276"/>
      <w:bookmarkStart w:id="277" w:name="_Toc184313256"/>
      <w:bookmarkEnd w:id="277"/>
      <w:bookmarkStart w:id="278" w:name="_Toc184313251"/>
      <w:bookmarkEnd w:id="278"/>
      <w:bookmarkStart w:id="279" w:name="_Toc184312102"/>
      <w:bookmarkEnd w:id="279"/>
      <w:bookmarkStart w:id="280" w:name="_Toc184310307"/>
      <w:bookmarkEnd w:id="280"/>
      <w:bookmarkStart w:id="281" w:name="_Toc184312134"/>
      <w:bookmarkEnd w:id="281"/>
      <w:bookmarkStart w:id="282" w:name="_Toc184314430"/>
      <w:bookmarkEnd w:id="282"/>
      <w:bookmarkStart w:id="283" w:name="_Toc184313245"/>
      <w:bookmarkEnd w:id="283"/>
      <w:bookmarkStart w:id="284" w:name="_Toc184314422"/>
      <w:bookmarkEnd w:id="284"/>
      <w:bookmarkStart w:id="285" w:name="_Toc184312125"/>
      <w:bookmarkEnd w:id="285"/>
      <w:bookmarkStart w:id="286" w:name="_Toc184313250"/>
      <w:bookmarkEnd w:id="286"/>
      <w:bookmarkStart w:id="287" w:name="_Toc184313270"/>
      <w:bookmarkEnd w:id="287"/>
      <w:bookmarkStart w:id="288" w:name="_Toc184312136"/>
      <w:bookmarkEnd w:id="288"/>
      <w:bookmarkStart w:id="289" w:name="_Toc184308104"/>
      <w:bookmarkEnd w:id="289"/>
      <w:bookmarkStart w:id="290" w:name="_Toc184312083"/>
      <w:bookmarkEnd w:id="290"/>
      <w:bookmarkStart w:id="291" w:name="_Toc184308107"/>
      <w:bookmarkEnd w:id="291"/>
      <w:bookmarkStart w:id="292" w:name="_Toc184308094"/>
      <w:bookmarkEnd w:id="292"/>
      <w:bookmarkStart w:id="293" w:name="_Toc184308047"/>
      <w:bookmarkEnd w:id="293"/>
      <w:bookmarkStart w:id="294" w:name="_Toc184308085"/>
      <w:bookmarkEnd w:id="294"/>
      <w:bookmarkStart w:id="295" w:name="_Toc184312117"/>
      <w:bookmarkEnd w:id="295"/>
      <w:bookmarkStart w:id="296" w:name="_Toc184308077"/>
      <w:bookmarkEnd w:id="296"/>
      <w:bookmarkStart w:id="297" w:name="_Toc184308066"/>
      <w:bookmarkEnd w:id="297"/>
      <w:bookmarkStart w:id="298" w:name="_Toc184313287"/>
      <w:bookmarkEnd w:id="298"/>
      <w:bookmarkStart w:id="299" w:name="_Toc184308063"/>
      <w:bookmarkEnd w:id="299"/>
      <w:bookmarkStart w:id="300" w:name="_Toc184308062"/>
      <w:bookmarkEnd w:id="300"/>
      <w:bookmarkStart w:id="301" w:name="_Toc184310308"/>
      <w:bookmarkEnd w:id="301"/>
      <w:bookmarkStart w:id="302" w:name="_Toc184308041"/>
      <w:bookmarkEnd w:id="302"/>
      <w:bookmarkStart w:id="303" w:name="_Toc184308069"/>
      <w:bookmarkEnd w:id="303"/>
      <w:bookmarkStart w:id="304" w:name="_Toc184308081"/>
      <w:bookmarkEnd w:id="304"/>
      <w:bookmarkStart w:id="305" w:name="_Toc184312067"/>
      <w:bookmarkEnd w:id="305"/>
      <w:bookmarkStart w:id="306" w:name="_Toc184308076"/>
      <w:bookmarkEnd w:id="306"/>
      <w:bookmarkStart w:id="307" w:name="_Toc184310300"/>
      <w:bookmarkEnd w:id="307"/>
      <w:bookmarkStart w:id="308" w:name="_Toc184310298"/>
      <w:bookmarkEnd w:id="308"/>
      <w:bookmarkStart w:id="309" w:name="_Toc184308099"/>
      <w:bookmarkEnd w:id="309"/>
      <w:bookmarkStart w:id="310" w:name="_Toc184312091"/>
      <w:bookmarkEnd w:id="310"/>
      <w:bookmarkStart w:id="311" w:name="_Toc184314423"/>
      <w:bookmarkEnd w:id="311"/>
      <w:bookmarkStart w:id="312" w:name="_Toc184308038"/>
      <w:bookmarkEnd w:id="312"/>
      <w:bookmarkStart w:id="313" w:name="_Toc184314425"/>
      <w:bookmarkEnd w:id="313"/>
      <w:bookmarkStart w:id="314" w:name="_Toc184310332"/>
      <w:bookmarkEnd w:id="314"/>
      <w:bookmarkStart w:id="315" w:name="_Toc184314444"/>
      <w:bookmarkEnd w:id="315"/>
      <w:bookmarkStart w:id="316" w:name="_Toc184308072"/>
      <w:bookmarkEnd w:id="316"/>
      <w:bookmarkStart w:id="317" w:name="_Toc184308071"/>
      <w:bookmarkEnd w:id="317"/>
      <w:bookmarkStart w:id="318" w:name="_Toc184312096"/>
      <w:bookmarkEnd w:id="318"/>
      <w:bookmarkStart w:id="319" w:name="_Toc184314465"/>
      <w:bookmarkEnd w:id="319"/>
      <w:bookmarkStart w:id="320" w:name="_Toc184310304"/>
      <w:bookmarkEnd w:id="320"/>
      <w:bookmarkStart w:id="321" w:name="_Toc184312109"/>
      <w:bookmarkEnd w:id="321"/>
      <w:bookmarkStart w:id="322" w:name="_Toc184308044"/>
      <w:bookmarkEnd w:id="322"/>
      <w:bookmarkStart w:id="323" w:name="_Toc184310328"/>
      <w:bookmarkEnd w:id="323"/>
      <w:bookmarkStart w:id="324" w:name="_Toc184314457"/>
      <w:bookmarkEnd w:id="324"/>
      <w:bookmarkStart w:id="325" w:name="_Toc184313271"/>
      <w:bookmarkEnd w:id="325"/>
      <w:bookmarkStart w:id="326" w:name="_Toc184310343"/>
      <w:bookmarkEnd w:id="326"/>
      <w:bookmarkStart w:id="327" w:name="_Toc184314429"/>
      <w:bookmarkEnd w:id="327"/>
      <w:bookmarkStart w:id="328" w:name="_Toc184308082"/>
      <w:bookmarkEnd w:id="328"/>
      <w:bookmarkStart w:id="329" w:name="_Toc184312079"/>
      <w:bookmarkEnd w:id="329"/>
      <w:bookmarkStart w:id="330" w:name="_Toc184314470"/>
      <w:bookmarkEnd w:id="330"/>
      <w:bookmarkStart w:id="331" w:name="_Toc184308090"/>
      <w:bookmarkEnd w:id="331"/>
      <w:bookmarkStart w:id="332" w:name="_Toc184313268"/>
      <w:bookmarkEnd w:id="332"/>
      <w:bookmarkStart w:id="333" w:name="_Toc184310290"/>
      <w:bookmarkEnd w:id="333"/>
      <w:bookmarkStart w:id="334" w:name="_Toc184313291"/>
      <w:bookmarkEnd w:id="334"/>
      <w:bookmarkStart w:id="335" w:name="_Toc184308053"/>
      <w:bookmarkEnd w:id="335"/>
      <w:bookmarkStart w:id="336" w:name="_Toc184314431"/>
      <w:bookmarkEnd w:id="336"/>
      <w:bookmarkStart w:id="337" w:name="_Toc184314427"/>
      <w:bookmarkEnd w:id="337"/>
      <w:bookmarkStart w:id="338" w:name="_Toc184314432"/>
      <w:bookmarkEnd w:id="338"/>
      <w:bookmarkStart w:id="339" w:name="_Toc184308036"/>
      <w:bookmarkEnd w:id="339"/>
      <w:bookmarkStart w:id="340" w:name="_Toc184313243"/>
      <w:bookmarkEnd w:id="340"/>
      <w:bookmarkStart w:id="341" w:name="_Toc184312119"/>
      <w:bookmarkEnd w:id="341"/>
      <w:bookmarkStart w:id="342" w:name="_Toc184313248"/>
      <w:bookmarkEnd w:id="342"/>
      <w:bookmarkStart w:id="343" w:name="_Toc184314462"/>
      <w:bookmarkEnd w:id="343"/>
      <w:bookmarkStart w:id="344" w:name="_Toc184314445"/>
      <w:bookmarkEnd w:id="344"/>
      <w:bookmarkStart w:id="345" w:name="_Toc184314463"/>
      <w:bookmarkEnd w:id="345"/>
      <w:bookmarkStart w:id="346" w:name="_Toc184310313"/>
      <w:bookmarkEnd w:id="346"/>
      <w:bookmarkStart w:id="347" w:name="_Toc184312078"/>
      <w:bookmarkEnd w:id="347"/>
      <w:bookmarkStart w:id="348" w:name="_Toc184314451"/>
      <w:bookmarkEnd w:id="348"/>
      <w:bookmarkStart w:id="349" w:name="_Toc184308037"/>
      <w:bookmarkEnd w:id="349"/>
      <w:bookmarkStart w:id="350" w:name="_Toc184308083"/>
      <w:bookmarkEnd w:id="350"/>
      <w:bookmarkStart w:id="351" w:name="_Toc184308084"/>
      <w:bookmarkEnd w:id="351"/>
      <w:bookmarkStart w:id="352" w:name="_Toc184314413"/>
      <w:bookmarkEnd w:id="352"/>
      <w:bookmarkStart w:id="353" w:name="_Toc184312073"/>
      <w:bookmarkEnd w:id="353"/>
      <w:bookmarkStart w:id="354" w:name="_Toc184310282"/>
      <w:bookmarkEnd w:id="354"/>
      <w:bookmarkStart w:id="355" w:name="_Toc184310292"/>
      <w:bookmarkEnd w:id="355"/>
      <w:bookmarkStart w:id="356" w:name="_Toc184314455"/>
      <w:bookmarkEnd w:id="356"/>
      <w:bookmarkStart w:id="357" w:name="_Toc184314456"/>
      <w:bookmarkEnd w:id="357"/>
      <w:bookmarkStart w:id="358" w:name="_Toc184314416"/>
      <w:bookmarkEnd w:id="358"/>
      <w:bookmarkStart w:id="359" w:name="_Toc184313302"/>
      <w:bookmarkEnd w:id="359"/>
      <w:bookmarkStart w:id="360" w:name="_Toc184312127"/>
      <w:bookmarkEnd w:id="360"/>
      <w:bookmarkStart w:id="361" w:name="_Toc184313261"/>
      <w:bookmarkEnd w:id="361"/>
      <w:bookmarkStart w:id="362" w:name="_Toc184313310"/>
      <w:bookmarkEnd w:id="362"/>
      <w:bookmarkStart w:id="363" w:name="_Toc184308074"/>
      <w:bookmarkEnd w:id="363"/>
      <w:bookmarkStart w:id="364" w:name="_Toc184312108"/>
      <w:bookmarkEnd w:id="364"/>
      <w:bookmarkStart w:id="365" w:name="_Toc184314452"/>
      <w:bookmarkEnd w:id="365"/>
      <w:bookmarkStart w:id="366" w:name="_Toc184310277"/>
      <w:bookmarkEnd w:id="366"/>
      <w:bookmarkStart w:id="367" w:name="_Toc184308051"/>
      <w:bookmarkEnd w:id="367"/>
      <w:bookmarkStart w:id="368" w:name="_Toc184310279"/>
      <w:bookmarkEnd w:id="368"/>
      <w:bookmarkStart w:id="369" w:name="_Toc184314460"/>
      <w:bookmarkEnd w:id="369"/>
      <w:bookmarkStart w:id="370" w:name="_Toc184308052"/>
      <w:bookmarkEnd w:id="370"/>
      <w:bookmarkStart w:id="371" w:name="_Toc184308056"/>
      <w:bookmarkEnd w:id="371"/>
      <w:bookmarkStart w:id="372" w:name="_Toc184310299"/>
      <w:bookmarkEnd w:id="372"/>
      <w:bookmarkStart w:id="373" w:name="_Toc184308096"/>
      <w:bookmarkEnd w:id="373"/>
      <w:bookmarkStart w:id="374" w:name="_Toc184312116"/>
      <w:bookmarkEnd w:id="374"/>
      <w:bookmarkStart w:id="375" w:name="_Toc184312123"/>
      <w:bookmarkEnd w:id="375"/>
      <w:bookmarkStart w:id="376" w:name="_Toc184312121"/>
      <w:bookmarkEnd w:id="376"/>
      <w:bookmarkStart w:id="377" w:name="_Toc184312114"/>
      <w:bookmarkEnd w:id="377"/>
      <w:bookmarkStart w:id="378" w:name="_Toc184314473"/>
      <w:bookmarkEnd w:id="378"/>
      <w:bookmarkStart w:id="379" w:name="_Toc184310283"/>
      <w:bookmarkEnd w:id="379"/>
      <w:bookmarkStart w:id="380" w:name="_Toc184312094"/>
      <w:bookmarkEnd w:id="380"/>
      <w:bookmarkStart w:id="381" w:name="_Toc184308046"/>
      <w:bookmarkEnd w:id="381"/>
      <w:bookmarkStart w:id="382" w:name="_Toc184308067"/>
      <w:bookmarkEnd w:id="382"/>
      <w:bookmarkStart w:id="383" w:name="_Toc184308108"/>
      <w:bookmarkEnd w:id="383"/>
      <w:bookmarkStart w:id="384" w:name="_Toc184310341"/>
      <w:bookmarkEnd w:id="384"/>
      <w:bookmarkStart w:id="385" w:name="_Toc184313297"/>
      <w:bookmarkEnd w:id="385"/>
      <w:bookmarkStart w:id="386" w:name="_Toc184310286"/>
      <w:bookmarkEnd w:id="386"/>
      <w:bookmarkStart w:id="387" w:name="_Toc184308039"/>
      <w:bookmarkEnd w:id="387"/>
      <w:bookmarkStart w:id="388" w:name="_Toc184312137"/>
      <w:bookmarkEnd w:id="388"/>
      <w:bookmarkStart w:id="389" w:name="_Toc184312135"/>
      <w:bookmarkEnd w:id="389"/>
      <w:bookmarkStart w:id="390" w:name="_Toc184308091"/>
      <w:bookmarkEnd w:id="390"/>
      <w:bookmarkStart w:id="391" w:name="_Toc184312070"/>
      <w:bookmarkEnd w:id="391"/>
      <w:bookmarkStart w:id="392" w:name="_Toc184313247"/>
      <w:bookmarkEnd w:id="392"/>
      <w:bookmarkStart w:id="393" w:name="_Toc184308050"/>
      <w:bookmarkEnd w:id="393"/>
      <w:bookmarkStart w:id="394" w:name="_Toc184310321"/>
      <w:bookmarkEnd w:id="394"/>
      <w:bookmarkStart w:id="395" w:name="_Toc184314439"/>
      <w:bookmarkEnd w:id="395"/>
      <w:bookmarkStart w:id="396" w:name="_Toc184312128"/>
      <w:bookmarkEnd w:id="396"/>
      <w:bookmarkStart w:id="397" w:name="_Toc184313281"/>
      <w:bookmarkEnd w:id="397"/>
      <w:bookmarkStart w:id="398" w:name="_Toc184312080"/>
      <w:bookmarkEnd w:id="398"/>
      <w:bookmarkStart w:id="399" w:name="_Toc184313304"/>
      <w:bookmarkEnd w:id="399"/>
      <w:bookmarkStart w:id="400" w:name="_Toc184314447"/>
      <w:bookmarkEnd w:id="400"/>
      <w:bookmarkStart w:id="401" w:name="_Toc184308101"/>
      <w:bookmarkEnd w:id="401"/>
      <w:bookmarkStart w:id="402" w:name="_Toc184314424"/>
      <w:bookmarkEnd w:id="402"/>
      <w:bookmarkStart w:id="403" w:name="_Toc184313277"/>
      <w:bookmarkEnd w:id="403"/>
      <w:bookmarkStart w:id="404" w:name="_Toc184314479"/>
      <w:bookmarkEnd w:id="404"/>
      <w:bookmarkStart w:id="405" w:name="_Toc184312120"/>
      <w:bookmarkEnd w:id="405"/>
      <w:bookmarkStart w:id="406" w:name="_Toc184314437"/>
      <w:bookmarkEnd w:id="406"/>
      <w:bookmarkStart w:id="407" w:name="_Toc184310339"/>
      <w:bookmarkEnd w:id="407"/>
      <w:bookmarkStart w:id="408" w:name="_Toc184314446"/>
      <w:bookmarkEnd w:id="408"/>
      <w:bookmarkStart w:id="409" w:name="_Toc184312118"/>
      <w:bookmarkEnd w:id="409"/>
      <w:bookmarkStart w:id="410" w:name="_Toc184313265"/>
      <w:bookmarkEnd w:id="410"/>
      <w:bookmarkStart w:id="411" w:name="_Toc184310289"/>
      <w:bookmarkEnd w:id="411"/>
      <w:bookmarkStart w:id="412" w:name="_Toc184310302"/>
      <w:bookmarkEnd w:id="412"/>
      <w:bookmarkStart w:id="413" w:name="_Toc184313258"/>
      <w:bookmarkEnd w:id="413"/>
      <w:bookmarkStart w:id="414" w:name="_Toc184310335"/>
      <w:bookmarkEnd w:id="414"/>
      <w:bookmarkStart w:id="415" w:name="_Toc184312131"/>
      <w:bookmarkEnd w:id="415"/>
      <w:bookmarkStart w:id="416" w:name="_Toc184313303"/>
      <w:bookmarkEnd w:id="416"/>
      <w:r>
        <w:rPr>
          <w:rFonts w:hint="eastAsia" w:ascii="宋体" w:hAnsi="宋体" w:cs="宋体"/>
          <w:szCs w:val="36"/>
        </w:rPr>
        <w:t>评标办法</w:t>
      </w:r>
      <w:bookmarkEnd w:id="49"/>
      <w:bookmarkEnd w:id="50"/>
      <w:bookmarkEnd w:id="51"/>
    </w:p>
    <w:p w14:paraId="1CE03FDC">
      <w:pPr>
        <w:pStyle w:val="4"/>
      </w:pPr>
      <w:bookmarkStart w:id="417" w:name="_Toc22464"/>
      <w:bookmarkStart w:id="418" w:name="_Toc19050"/>
      <w:r>
        <w:rPr>
          <w:rFonts w:hint="eastAsia"/>
        </w:rPr>
        <w:t>一、评标方法</w:t>
      </w:r>
      <w:bookmarkEnd w:id="417"/>
      <w:bookmarkEnd w:id="418"/>
    </w:p>
    <w:p w14:paraId="44EF7C60">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226EC48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43C11915">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037F822B">
      <w:pPr>
        <w:pStyle w:val="4"/>
      </w:pPr>
      <w:bookmarkStart w:id="419" w:name="_Toc30791"/>
      <w:bookmarkStart w:id="420" w:name="_Toc4726"/>
      <w:r>
        <w:rPr>
          <w:rFonts w:hint="eastAsia"/>
        </w:rPr>
        <w:t>二、评标标准</w:t>
      </w:r>
      <w:bookmarkEnd w:id="419"/>
      <w:bookmarkEnd w:id="420"/>
    </w:p>
    <w:tbl>
      <w:tblPr>
        <w:tblStyle w:val="64"/>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66AA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04A0C1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序号</w:t>
            </w:r>
          </w:p>
        </w:tc>
        <w:tc>
          <w:tcPr>
            <w:tcW w:w="592" w:type="pct"/>
            <w:vAlign w:val="center"/>
          </w:tcPr>
          <w:p w14:paraId="225269C6">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评分类型</w:t>
            </w:r>
          </w:p>
        </w:tc>
        <w:tc>
          <w:tcPr>
            <w:tcW w:w="2718" w:type="pct"/>
            <w:vAlign w:val="center"/>
          </w:tcPr>
          <w:p w14:paraId="7F6F6D68">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评分标准</w:t>
            </w:r>
          </w:p>
        </w:tc>
        <w:tc>
          <w:tcPr>
            <w:tcW w:w="626" w:type="pct"/>
            <w:vAlign w:val="center"/>
          </w:tcPr>
          <w:p w14:paraId="504C246F">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分值范围</w:t>
            </w:r>
          </w:p>
        </w:tc>
        <w:tc>
          <w:tcPr>
            <w:tcW w:w="641" w:type="pct"/>
            <w:vAlign w:val="center"/>
          </w:tcPr>
          <w:p w14:paraId="170B476E">
            <w:pPr>
              <w:ind w:firstLine="0" w:firstLineChars="0"/>
              <w:jc w:val="center"/>
              <w:rPr>
                <w:rFonts w:hint="eastAsia" w:ascii="宋体" w:hAnsi="宋体" w:eastAsia="宋体" w:cs="宋体"/>
                <w:b/>
                <w:bCs/>
                <w:color w:val="auto"/>
              </w:rPr>
            </w:pPr>
            <w:r>
              <w:rPr>
                <w:rFonts w:hint="eastAsia" w:ascii="宋体" w:hAnsi="宋体" w:eastAsia="宋体" w:cs="宋体"/>
                <w:b/>
                <w:bCs/>
                <w:color w:val="auto"/>
              </w:rPr>
              <w:t>评分属性</w:t>
            </w:r>
          </w:p>
        </w:tc>
      </w:tr>
      <w:tr w14:paraId="241B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28624D6">
            <w:pPr>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592" w:type="pct"/>
            <w:vAlign w:val="center"/>
          </w:tcPr>
          <w:p w14:paraId="3DC0B07D">
            <w:pPr>
              <w:ind w:firstLine="0" w:firstLineChars="0"/>
              <w:jc w:val="center"/>
              <w:rPr>
                <w:rFonts w:hint="eastAsia" w:ascii="宋体" w:hAnsi="宋体" w:eastAsia="宋体" w:cs="宋体"/>
                <w:color w:val="auto"/>
              </w:rPr>
            </w:pPr>
            <w:r>
              <w:rPr>
                <w:rFonts w:hint="eastAsia" w:ascii="宋体" w:hAnsi="宋体" w:eastAsia="宋体" w:cs="宋体"/>
                <w:color w:val="auto"/>
              </w:rPr>
              <w:t>报价</w:t>
            </w:r>
          </w:p>
        </w:tc>
        <w:tc>
          <w:tcPr>
            <w:tcW w:w="2718" w:type="pct"/>
            <w:vAlign w:val="center"/>
          </w:tcPr>
          <w:p w14:paraId="4F9CEEB5">
            <w:pPr>
              <w:ind w:firstLine="0" w:firstLineChars="0"/>
              <w:jc w:val="left"/>
              <w:rPr>
                <w:rFonts w:hint="eastAsia" w:ascii="宋体" w:hAnsi="宋体" w:eastAsia="宋体" w:cs="宋体"/>
                <w:color w:val="auto"/>
              </w:rPr>
            </w:pPr>
            <w:r>
              <w:rPr>
                <w:rFonts w:hint="eastAsia" w:ascii="宋体" w:hAnsi="宋体" w:eastAsia="宋体" w:cs="宋体"/>
                <w:color w:val="auto"/>
              </w:rPr>
              <w:t>价格分采用低价优先法计算，即有效投标报价的最低价为评审基准价，其最低报价为满分。其他投标人的报价分统一按照下列公式计算：</w:t>
            </w:r>
          </w:p>
          <w:p w14:paraId="25F47CF7">
            <w:pPr>
              <w:ind w:firstLine="0" w:firstLineChars="0"/>
              <w:jc w:val="left"/>
              <w:rPr>
                <w:rFonts w:hint="eastAsia" w:ascii="宋体" w:hAnsi="宋体" w:eastAsia="宋体" w:cs="宋体"/>
                <w:color w:val="auto"/>
              </w:rPr>
            </w:pPr>
            <w:r>
              <w:rPr>
                <w:rFonts w:hint="eastAsia" w:ascii="宋体" w:hAnsi="宋体" w:eastAsia="宋体" w:cs="宋体"/>
                <w:color w:val="auto"/>
              </w:rPr>
              <w:t>报价得分=（评审基准价/投标报价）*30</w:t>
            </w:r>
          </w:p>
          <w:p w14:paraId="30822EB3">
            <w:pPr>
              <w:ind w:firstLine="0" w:firstLineChars="0"/>
              <w:rPr>
                <w:rFonts w:hint="eastAsia" w:ascii="宋体" w:hAnsi="宋体" w:eastAsia="宋体" w:cs="宋体"/>
                <w:color w:val="auto"/>
              </w:rPr>
            </w:pPr>
            <w:r>
              <w:rPr>
                <w:rFonts w:hint="eastAsia" w:ascii="宋体" w:hAnsi="宋体" w:eastAsia="宋体" w:cs="宋体"/>
                <w:b w:val="0"/>
                <w:bCs w:val="0"/>
                <w:color w:val="auto"/>
                <w:szCs w:val="21"/>
                <w:highlight w:val="none"/>
              </w:rPr>
              <w:t>已</w:t>
            </w:r>
            <w:r>
              <w:rPr>
                <w:rFonts w:hint="eastAsia" w:ascii="宋体" w:hAnsi="宋体" w:eastAsia="宋体" w:cs="宋体"/>
                <w:b w:val="0"/>
                <w:bCs w:val="0"/>
                <w:color w:val="auto"/>
                <w:szCs w:val="21"/>
                <w:highlight w:val="none"/>
                <w:lang w:eastAsia="zh-CN"/>
              </w:rPr>
              <w:t>预留份额专门</w:t>
            </w:r>
            <w:r>
              <w:rPr>
                <w:rFonts w:hint="eastAsia" w:ascii="宋体" w:hAnsi="宋体" w:eastAsia="宋体" w:cs="宋体"/>
                <w:b w:val="0"/>
                <w:bCs w:val="0"/>
                <w:color w:val="auto"/>
                <w:szCs w:val="21"/>
                <w:highlight w:val="none"/>
              </w:rPr>
              <w:t>面向中小微企业采购的项目，不再执行价格评审优惠的扶持政策。</w:t>
            </w:r>
          </w:p>
        </w:tc>
        <w:tc>
          <w:tcPr>
            <w:tcW w:w="626" w:type="pct"/>
            <w:vAlign w:val="center"/>
          </w:tcPr>
          <w:p w14:paraId="33A7B2AA">
            <w:pPr>
              <w:ind w:firstLine="0" w:firstLineChars="0"/>
              <w:jc w:val="center"/>
              <w:rPr>
                <w:rFonts w:hint="eastAsia" w:ascii="宋体" w:hAnsi="宋体" w:eastAsia="宋体" w:cs="宋体"/>
                <w:color w:val="auto"/>
              </w:rPr>
            </w:pPr>
            <w:r>
              <w:rPr>
                <w:rFonts w:hint="eastAsia" w:ascii="宋体" w:hAnsi="宋体" w:eastAsia="宋体" w:cs="宋体"/>
                <w:color w:val="auto"/>
              </w:rPr>
              <w:t>0-30分</w:t>
            </w:r>
          </w:p>
        </w:tc>
        <w:tc>
          <w:tcPr>
            <w:tcW w:w="641" w:type="pct"/>
            <w:vAlign w:val="center"/>
          </w:tcPr>
          <w:p w14:paraId="2477BEF8">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46F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86A5134">
            <w:pPr>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592" w:type="pct"/>
            <w:vAlign w:val="center"/>
          </w:tcPr>
          <w:p w14:paraId="3E47B7B8">
            <w:pPr>
              <w:ind w:firstLine="0" w:firstLineChars="0"/>
              <w:jc w:val="center"/>
              <w:rPr>
                <w:rFonts w:hint="eastAsia" w:ascii="宋体" w:hAnsi="宋体" w:eastAsia="宋体" w:cs="宋体"/>
                <w:color w:val="auto"/>
              </w:rPr>
            </w:pPr>
            <w:r>
              <w:rPr>
                <w:rFonts w:hint="eastAsia" w:ascii="宋体" w:hAnsi="宋体" w:eastAsia="宋体" w:cs="宋体"/>
                <w:color w:val="auto"/>
              </w:rPr>
              <w:t>商务</w:t>
            </w:r>
          </w:p>
        </w:tc>
        <w:tc>
          <w:tcPr>
            <w:tcW w:w="2718" w:type="pct"/>
            <w:vAlign w:val="center"/>
          </w:tcPr>
          <w:p w14:paraId="7A1EE83D">
            <w:pPr>
              <w:ind w:firstLine="0" w:firstLineChars="0"/>
              <w:rPr>
                <w:rFonts w:hint="eastAsia" w:ascii="宋体" w:hAnsi="宋体" w:eastAsia="宋体" w:cs="宋体"/>
                <w:b/>
                <w:bCs/>
                <w:color w:val="auto"/>
              </w:rPr>
            </w:pPr>
            <w:r>
              <w:rPr>
                <w:rFonts w:hint="eastAsia" w:ascii="宋体" w:hAnsi="宋体" w:cs="宋体"/>
                <w:color w:val="auto"/>
                <w:lang w:val="en-US" w:eastAsia="zh-CN"/>
              </w:rPr>
              <w:t>投标人</w:t>
            </w:r>
            <w:r>
              <w:rPr>
                <w:rFonts w:hint="eastAsia" w:ascii="宋体" w:hAnsi="宋体" w:eastAsia="宋体" w:cs="宋体"/>
                <w:color w:val="auto"/>
              </w:rPr>
              <w:t>自2022年</w:t>
            </w:r>
            <w:r>
              <w:rPr>
                <w:rFonts w:hint="eastAsia" w:ascii="宋体" w:hAnsi="宋体" w:cs="宋体"/>
                <w:color w:val="auto"/>
                <w:lang w:val="en-US" w:eastAsia="zh-CN"/>
              </w:rPr>
              <w:t>5</w:t>
            </w:r>
            <w:r>
              <w:rPr>
                <w:rFonts w:hint="eastAsia" w:ascii="宋体" w:hAnsi="宋体" w:eastAsia="宋体" w:cs="宋体"/>
                <w:color w:val="auto"/>
              </w:rPr>
              <w:t>月份以来承接过同类项目业绩，每个得1分，最高得3分；业绩必须提供</w:t>
            </w:r>
            <w:r>
              <w:rPr>
                <w:rFonts w:hint="eastAsia" w:ascii="宋体" w:hAnsi="宋体" w:cs="宋体"/>
                <w:color w:val="auto"/>
                <w:kern w:val="0"/>
                <w:szCs w:val="21"/>
                <w:highlight w:val="none"/>
              </w:rPr>
              <w:t>中标通知书及</w:t>
            </w:r>
            <w:r>
              <w:rPr>
                <w:rFonts w:hint="eastAsia" w:ascii="宋体" w:hAnsi="宋体" w:eastAsia="宋体" w:cs="宋体"/>
                <w:color w:val="auto"/>
              </w:rPr>
              <w:t>合同复印件</w:t>
            </w:r>
            <w:r>
              <w:rPr>
                <w:rFonts w:hint="eastAsia" w:ascii="宋体" w:hAnsi="宋体" w:cs="宋体"/>
                <w:color w:val="auto"/>
                <w:kern w:val="0"/>
                <w:szCs w:val="21"/>
                <w:highlight w:val="none"/>
              </w:rPr>
              <w:t>（体现清单内容）</w:t>
            </w:r>
            <w:r>
              <w:rPr>
                <w:rFonts w:hint="eastAsia" w:ascii="宋体" w:hAnsi="宋体" w:eastAsia="宋体" w:cs="宋体"/>
                <w:color w:val="auto"/>
              </w:rPr>
              <w:t>，未提供不得分，时间以合同签订时间为准。）</w:t>
            </w:r>
          </w:p>
        </w:tc>
        <w:tc>
          <w:tcPr>
            <w:tcW w:w="626" w:type="pct"/>
            <w:vAlign w:val="center"/>
          </w:tcPr>
          <w:p w14:paraId="5E14EAE8">
            <w:pPr>
              <w:ind w:firstLine="0" w:firstLineChars="0"/>
              <w:jc w:val="center"/>
              <w:rPr>
                <w:rFonts w:hint="eastAsia" w:ascii="宋体" w:hAnsi="宋体" w:eastAsia="宋体" w:cs="宋体"/>
                <w:color w:val="auto"/>
              </w:rPr>
            </w:pPr>
            <w:r>
              <w:rPr>
                <w:rFonts w:hint="eastAsia" w:ascii="宋体" w:hAnsi="宋体" w:eastAsia="宋体" w:cs="宋体"/>
                <w:color w:val="auto"/>
              </w:rPr>
              <w:t>0-3分</w:t>
            </w:r>
          </w:p>
        </w:tc>
        <w:tc>
          <w:tcPr>
            <w:tcW w:w="641" w:type="pct"/>
            <w:vAlign w:val="center"/>
          </w:tcPr>
          <w:p w14:paraId="75BA0D9E">
            <w:pPr>
              <w:ind w:firstLine="0" w:firstLineChars="0"/>
              <w:jc w:val="center"/>
              <w:rPr>
                <w:rFonts w:hint="eastAsia" w:ascii="宋体" w:hAnsi="宋体" w:eastAsia="宋体" w:cs="宋体"/>
                <w:color w:val="auto"/>
              </w:rPr>
            </w:pPr>
            <w:r>
              <w:rPr>
                <w:rFonts w:hint="eastAsia" w:ascii="宋体" w:hAnsi="宋体" w:eastAsia="宋体" w:cs="宋体"/>
                <w:color w:val="auto"/>
              </w:rPr>
              <w:t>客观分</w:t>
            </w:r>
          </w:p>
        </w:tc>
      </w:tr>
      <w:tr w14:paraId="55D1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D8E818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592" w:type="pct"/>
            <w:vAlign w:val="center"/>
          </w:tcPr>
          <w:p w14:paraId="2B536C19">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79632C34">
            <w:pPr>
              <w:ind w:firstLine="0" w:firstLineChars="0"/>
              <w:rPr>
                <w:rFonts w:hint="eastAsia" w:ascii="宋体" w:hAnsi="宋体" w:eastAsia="宋体" w:cs="宋体"/>
                <w:color w:val="auto"/>
                <w:lang w:val="en-US" w:eastAsia="zh-CN"/>
              </w:rPr>
            </w:pPr>
            <w:r>
              <w:rPr>
                <w:rFonts w:hint="eastAsia" w:ascii="宋体" w:hAnsi="宋体" w:eastAsia="宋体" w:cs="宋体"/>
                <w:color w:val="auto"/>
              </w:rPr>
              <w:t>对用户需求的理解和分析把握、重难点分析及解决办法（提供对项目的书面具体阐述情况）</w:t>
            </w:r>
            <w:r>
              <w:rPr>
                <w:rFonts w:hint="eastAsia" w:ascii="宋体" w:hAnsi="宋体" w:eastAsia="宋体" w:cs="宋体"/>
                <w:color w:val="auto"/>
                <w:lang w:val="en-US" w:eastAsia="zh-CN"/>
              </w:rPr>
              <w:t>0-</w:t>
            </w:r>
            <w:r>
              <w:rPr>
                <w:rFonts w:hint="eastAsia" w:ascii="宋体" w:hAnsi="宋体" w:cs="宋体"/>
                <w:color w:val="auto"/>
                <w:lang w:val="en-US" w:eastAsia="zh-CN"/>
              </w:rPr>
              <w:t>3</w:t>
            </w:r>
            <w:r>
              <w:rPr>
                <w:rFonts w:hint="eastAsia" w:ascii="宋体" w:hAnsi="宋体" w:eastAsia="宋体" w:cs="宋体"/>
                <w:color w:val="auto"/>
                <w:lang w:val="en-US" w:eastAsia="zh-CN"/>
              </w:rPr>
              <w:t>分（评分范围：3，2，1，0）</w:t>
            </w:r>
          </w:p>
        </w:tc>
        <w:tc>
          <w:tcPr>
            <w:tcW w:w="626" w:type="pct"/>
            <w:vAlign w:val="center"/>
          </w:tcPr>
          <w:p w14:paraId="77FA29CC">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41" w:type="pct"/>
            <w:vAlign w:val="center"/>
          </w:tcPr>
          <w:p w14:paraId="28A9EFA4">
            <w:pPr>
              <w:ind w:firstLine="0" w:firstLineChars="0"/>
              <w:jc w:val="center"/>
              <w:rPr>
                <w:rFonts w:hint="eastAsia" w:ascii="宋体" w:hAnsi="宋体" w:eastAsia="宋体" w:cs="宋体"/>
                <w:color w:val="auto"/>
              </w:rPr>
            </w:pPr>
            <w:r>
              <w:rPr>
                <w:rFonts w:hint="eastAsia" w:ascii="宋体" w:hAnsi="宋体" w:eastAsia="宋体" w:cs="宋体"/>
                <w:color w:val="auto"/>
                <w:kern w:val="0"/>
                <w:sz w:val="24"/>
                <w:szCs w:val="24"/>
              </w:rPr>
              <w:t>主观分</w:t>
            </w:r>
          </w:p>
        </w:tc>
      </w:tr>
      <w:tr w14:paraId="37A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C2F2FB1">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592" w:type="pct"/>
            <w:vAlign w:val="center"/>
          </w:tcPr>
          <w:p w14:paraId="4058A691">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vAlign w:val="center"/>
          </w:tcPr>
          <w:p w14:paraId="52170C3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cs="仿宋_GB2312" w:asciiTheme="minorEastAsia" w:hAnsiTheme="minorEastAsia" w:eastAsiaTheme="minorEastAsia"/>
                <w:sz w:val="24"/>
              </w:rPr>
            </w:pPr>
            <w:r>
              <w:rPr>
                <w:rFonts w:hint="eastAsia" w:ascii="宋体" w:hAnsi="宋体" w:eastAsia="宋体" w:cs="宋体"/>
                <w:color w:val="auto"/>
                <w:kern w:val="2"/>
                <w:sz w:val="24"/>
                <w:szCs w:val="24"/>
              </w:rPr>
              <w:t>针对招标文件第三部分采购需求的</w:t>
            </w:r>
            <w:r>
              <w:rPr>
                <w:rFonts w:hint="eastAsia" w:ascii="宋体" w:hAnsi="宋体" w:eastAsia="宋体" w:cs="宋体"/>
                <w:color w:val="auto"/>
                <w:kern w:val="2"/>
                <w:sz w:val="24"/>
                <w:szCs w:val="24"/>
                <w:lang w:val="en-US" w:eastAsia="zh-CN"/>
              </w:rPr>
              <w:t>二、采购内容</w:t>
            </w:r>
            <w:r>
              <w:rPr>
                <w:rFonts w:hint="eastAsia" w:ascii="宋体" w:hAnsi="宋体" w:eastAsia="宋体" w:cs="宋体"/>
                <w:color w:val="auto"/>
                <w:kern w:val="2"/>
                <w:sz w:val="24"/>
                <w:szCs w:val="24"/>
              </w:rPr>
              <w:t>的响应情况，</w:t>
            </w:r>
            <w:r>
              <w:rPr>
                <w:rFonts w:hint="eastAsia" w:cs="仿宋_GB2312" w:asciiTheme="minorEastAsia" w:hAnsiTheme="minorEastAsia" w:eastAsiaTheme="minorEastAsia"/>
                <w:sz w:val="24"/>
                <w:lang w:val="en-US" w:eastAsia="zh-CN"/>
              </w:rPr>
              <w:t>完全响应得27分，</w:t>
            </w:r>
            <w:r>
              <w:rPr>
                <w:rFonts w:hint="eastAsia" w:cs="仿宋_GB2312" w:asciiTheme="minorEastAsia" w:hAnsiTheme="minorEastAsia" w:eastAsiaTheme="minorEastAsia"/>
                <w:sz w:val="24"/>
              </w:rPr>
              <w:t>一般</w:t>
            </w:r>
            <w:r>
              <w:rPr>
                <w:rFonts w:hint="eastAsia" w:cs="仿宋_GB2312" w:asciiTheme="minorEastAsia" w:hAnsiTheme="minorEastAsia" w:eastAsiaTheme="minorEastAsia"/>
                <w:sz w:val="24"/>
                <w:lang w:val="en-US" w:eastAsia="zh-CN"/>
              </w:rPr>
              <w:t>参数</w:t>
            </w:r>
            <w:r>
              <w:rPr>
                <w:rFonts w:hint="eastAsia" w:cs="仿宋_GB2312" w:asciiTheme="minorEastAsia" w:hAnsiTheme="minorEastAsia" w:eastAsiaTheme="minorEastAsia"/>
                <w:sz w:val="24"/>
              </w:rPr>
              <w:t>要求（采购需求中未打▲、★的指标条款）每负偏离一项扣</w:t>
            </w:r>
            <w:r>
              <w:rPr>
                <w:rFonts w:hint="eastAsia" w:cs="仿宋_GB2312" w:asciiTheme="minorEastAsia" w:hAnsiTheme="minorEastAsia" w:eastAsiaTheme="minorEastAsia"/>
                <w:sz w:val="24"/>
                <w:lang w:val="en-US" w:eastAsia="zh-CN"/>
              </w:rPr>
              <w:t>1</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val="en-US" w:eastAsia="zh-CN"/>
              </w:rPr>
              <w:t>重要参数要求</w:t>
            </w:r>
            <w:r>
              <w:rPr>
                <w:rFonts w:hint="eastAsia" w:cs="仿宋_GB2312" w:asciiTheme="minorEastAsia" w:hAnsiTheme="minorEastAsia" w:eastAsiaTheme="minorEastAsia"/>
                <w:sz w:val="24"/>
              </w:rPr>
              <w:t>（采购需求中打★的指标条款）每负偏离一项扣</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分</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扣完为止。</w:t>
            </w:r>
          </w:p>
          <w:p w14:paraId="1F49B18E">
            <w:pPr>
              <w:ind w:firstLine="0" w:firstLineChars="0"/>
              <w:rPr>
                <w:rFonts w:hint="eastAsia" w:ascii="宋体" w:hAnsi="宋体" w:eastAsia="宋体" w:cs="宋体"/>
                <w:color w:val="auto"/>
              </w:rPr>
            </w:pPr>
            <w:r>
              <w:rPr>
                <w:rFonts w:hint="eastAsia" w:hAnsi="宋体"/>
              </w:rPr>
              <w:t>注：采购需求中要求提供佐证材料的，不提供的视为负偏离。</w:t>
            </w:r>
          </w:p>
        </w:tc>
        <w:tc>
          <w:tcPr>
            <w:tcW w:w="626" w:type="pct"/>
            <w:vAlign w:val="center"/>
          </w:tcPr>
          <w:p w14:paraId="2899604E">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ascii="宋体" w:hAnsi="宋体" w:cs="宋体"/>
                <w:color w:val="auto"/>
                <w:lang w:val="en-US" w:eastAsia="zh-CN"/>
              </w:rPr>
              <w:t>27</w:t>
            </w:r>
            <w:r>
              <w:rPr>
                <w:rFonts w:hint="eastAsia" w:ascii="宋体" w:hAnsi="宋体" w:eastAsia="宋体" w:cs="宋体"/>
                <w:color w:val="auto"/>
                <w:lang w:val="en-US" w:eastAsia="zh-CN"/>
              </w:rPr>
              <w:t>分</w:t>
            </w:r>
          </w:p>
        </w:tc>
        <w:tc>
          <w:tcPr>
            <w:tcW w:w="641" w:type="pct"/>
            <w:vAlign w:val="center"/>
          </w:tcPr>
          <w:p w14:paraId="3BE87D0E">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客</w:t>
            </w:r>
            <w:r>
              <w:rPr>
                <w:rFonts w:hint="eastAsia" w:ascii="宋体" w:hAnsi="宋体" w:eastAsia="宋体" w:cs="宋体"/>
                <w:color w:val="auto"/>
                <w:lang w:val="en-US" w:eastAsia="zh-CN"/>
              </w:rPr>
              <w:t>观分</w:t>
            </w:r>
          </w:p>
        </w:tc>
      </w:tr>
      <w:tr w14:paraId="2988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1" w:type="pct"/>
            <w:vAlign w:val="center"/>
          </w:tcPr>
          <w:p w14:paraId="184C3A8B">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5</w:t>
            </w:r>
          </w:p>
        </w:tc>
        <w:tc>
          <w:tcPr>
            <w:tcW w:w="592" w:type="pct"/>
            <w:vAlign w:val="center"/>
          </w:tcPr>
          <w:p w14:paraId="63BE63FF">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281B3797">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default" w:ascii="宋体" w:hAnsi="宋体" w:cs="宋体"/>
                <w:b w:val="0"/>
                <w:bCs w:val="0"/>
                <w:color w:val="000000" w:themeColor="text1"/>
                <w:kern w:val="0"/>
                <w:szCs w:val="21"/>
                <w:highlight w:val="none"/>
                <w:lang w:val="en-US" w:eastAsia="zh-CN"/>
                <w14:textFill>
                  <w14:solidFill>
                    <w14:schemeClr w14:val="tx1"/>
                  </w14:solidFill>
                </w14:textFill>
              </w:rPr>
              <w:t>符合浙民养【2022】34号文件要求并结合本项目情况，投标人提供的认知障碍照护专区</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整体平面功能布局图</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情况</w:t>
            </w:r>
            <w:r>
              <w:rPr>
                <w:rFonts w:hint="eastAsia" w:ascii="宋体" w:hAnsi="宋体" w:cs="宋体"/>
                <w:b w:val="0"/>
                <w:bCs w:val="0"/>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分（评分范围：4，3，2，1，0）</w:t>
            </w:r>
          </w:p>
        </w:tc>
        <w:tc>
          <w:tcPr>
            <w:tcW w:w="626" w:type="pct"/>
            <w:shd w:val="clear" w:color="auto" w:fill="auto"/>
            <w:vAlign w:val="center"/>
          </w:tcPr>
          <w:p w14:paraId="3746D1F4">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tc>
        <w:tc>
          <w:tcPr>
            <w:tcW w:w="641" w:type="pct"/>
            <w:shd w:val="clear" w:color="auto" w:fill="auto"/>
            <w:vAlign w:val="center"/>
          </w:tcPr>
          <w:p w14:paraId="2B627761">
            <w:pPr>
              <w:ind w:firstLine="0" w:firstLineChars="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主观分</w:t>
            </w:r>
          </w:p>
        </w:tc>
      </w:tr>
      <w:tr w14:paraId="38DD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9951DFC">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6</w:t>
            </w:r>
          </w:p>
        </w:tc>
        <w:tc>
          <w:tcPr>
            <w:tcW w:w="592" w:type="pct"/>
            <w:vAlign w:val="center"/>
          </w:tcPr>
          <w:p w14:paraId="7107BEA7">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7BD6A4A8">
            <w:pPr>
              <w:numPr>
                <w:ilvl w:val="-1"/>
                <w:numId w:val="0"/>
              </w:numPr>
              <w:ind w:firstLine="480" w:firstLineChars="200"/>
              <w:rPr>
                <w:rFonts w:hint="default" w:ascii="宋体" w:hAnsi="宋体" w:eastAsia="宋体" w:cs="宋体"/>
                <w:color w:val="auto"/>
                <w:kern w:val="0"/>
                <w:sz w:val="24"/>
                <w:szCs w:val="24"/>
                <w:lang w:val="en-US" w:eastAsia="zh-CN"/>
              </w:rPr>
            </w:pPr>
            <w:r>
              <w:rPr>
                <w:rFonts w:hint="default" w:ascii="宋体" w:hAnsi="宋体" w:cs="宋体"/>
                <w:b w:val="0"/>
                <w:bCs w:val="0"/>
                <w:color w:val="000000" w:themeColor="text1"/>
                <w:kern w:val="0"/>
                <w:szCs w:val="21"/>
                <w:highlight w:val="none"/>
                <w:lang w:val="en-US" w:eastAsia="zh-CN"/>
                <w14:textFill>
                  <w14:solidFill>
                    <w14:schemeClr w14:val="tx1"/>
                  </w14:solidFill>
                </w14:textFill>
              </w:rPr>
              <w:t>符合浙民养【2022】34号文件要求并结合本项目情况，投标人提供的认知障碍照护专区整体适老标识标牌设计方案</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w:t>
            </w:r>
            <w:r>
              <w:rPr>
                <w:rFonts w:hint="default" w:ascii="宋体" w:hAnsi="宋体" w:cs="宋体"/>
                <w:b w:val="0"/>
                <w:bCs w:val="0"/>
                <w:color w:val="000000" w:themeColor="text1"/>
                <w:kern w:val="0"/>
                <w:szCs w:val="21"/>
                <w:highlight w:val="none"/>
                <w:lang w:val="en-US" w:eastAsia="zh-CN"/>
                <w14:textFill>
                  <w14:solidFill>
                    <w14:schemeClr w14:val="tx1"/>
                  </w14:solidFill>
                </w14:textFill>
              </w:rPr>
              <w:t>点位图及</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明细清单</w:t>
            </w:r>
            <w:r>
              <w:rPr>
                <w:rFonts w:hint="eastAsia" w:ascii="宋体" w:hAnsi="宋体" w:eastAsia="宋体" w:cs="宋体"/>
                <w:color w:val="auto"/>
                <w:kern w:val="0"/>
                <w:sz w:val="24"/>
                <w:szCs w:val="24"/>
                <w:lang w:val="en-US" w:eastAsia="zh-CN"/>
              </w:rPr>
              <w:t>（包括材料选材、尺寸、数量等技术参数）</w:t>
            </w: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分（评分范围：</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4，3，2，1，0）</w:t>
            </w:r>
          </w:p>
        </w:tc>
        <w:tc>
          <w:tcPr>
            <w:tcW w:w="626" w:type="pct"/>
            <w:shd w:val="clear" w:color="auto" w:fill="auto"/>
            <w:vAlign w:val="center"/>
          </w:tcPr>
          <w:p w14:paraId="692CDFB5">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w:t>
            </w:r>
          </w:p>
        </w:tc>
        <w:tc>
          <w:tcPr>
            <w:tcW w:w="641" w:type="pct"/>
            <w:shd w:val="clear" w:color="auto" w:fill="auto"/>
            <w:vAlign w:val="center"/>
          </w:tcPr>
          <w:p w14:paraId="00CC89B6">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3E02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0889F028">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7</w:t>
            </w:r>
          </w:p>
        </w:tc>
        <w:tc>
          <w:tcPr>
            <w:tcW w:w="592" w:type="pct"/>
            <w:vAlign w:val="center"/>
          </w:tcPr>
          <w:p w14:paraId="4DDB168E">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5BBB7195">
            <w:pPr>
              <w:ind w:firstLine="0" w:firstLineChars="0"/>
              <w:rPr>
                <w:rFonts w:hint="eastAsia" w:ascii="宋体" w:hAnsi="宋体" w:eastAsia="宋体" w:cs="宋体"/>
                <w:color w:val="auto"/>
                <w:kern w:val="0"/>
                <w:sz w:val="24"/>
                <w:szCs w:val="24"/>
              </w:rPr>
            </w:pPr>
            <w:r>
              <w:rPr>
                <w:rFonts w:hint="eastAsia" w:ascii="宋体" w:hAnsi="宋体" w:cs="宋体"/>
                <w:b w:val="0"/>
                <w:bCs w:val="0"/>
                <w:color w:val="000000" w:themeColor="text1"/>
                <w:kern w:val="0"/>
                <w:szCs w:val="21"/>
                <w:highlight w:val="none"/>
                <w:lang w:eastAsia="zh-CN"/>
                <w14:textFill>
                  <w14:solidFill>
                    <w14:schemeClr w14:val="tx1"/>
                  </w14:solidFill>
                </w14:textFill>
              </w:rPr>
              <w:t>符合浙民养【2022】34号文件要求并结合本项目情况，提供的认知障碍照护专区整体适老软装氛围设计方案、</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明细清单</w:t>
            </w:r>
            <w:r>
              <w:rPr>
                <w:rFonts w:hint="eastAsia" w:ascii="宋体" w:hAnsi="宋体" w:cs="宋体"/>
                <w:b w:val="0"/>
                <w:bCs w:val="0"/>
                <w:color w:val="000000" w:themeColor="text1"/>
                <w:kern w:val="0"/>
                <w:szCs w:val="21"/>
                <w:highlight w:val="none"/>
                <w:lang w:eastAsia="zh-CN"/>
                <w14:textFill>
                  <w14:solidFill>
                    <w14:schemeClr w14:val="tx1"/>
                  </w14:solidFill>
                </w14:textFill>
              </w:rPr>
              <w:t>及点位图</w:t>
            </w:r>
            <w:r>
              <w:rPr>
                <w:rFonts w:hint="eastAsia" w:ascii="宋体" w:hAnsi="宋体" w:eastAsia="宋体" w:cs="宋体"/>
                <w:i w:val="0"/>
                <w:iCs w:val="0"/>
                <w:color w:val="000000"/>
                <w:kern w:val="0"/>
                <w:sz w:val="24"/>
                <w:szCs w:val="24"/>
                <w:u w:val="none"/>
                <w:lang w:val="en-US" w:eastAsia="zh-CN" w:bidi="ar"/>
              </w:rPr>
              <w:t>适老软装氛围</w:t>
            </w:r>
            <w:r>
              <w:rPr>
                <w:rFonts w:hint="eastAsia" w:hAnsi="宋体"/>
                <w:lang w:val="en-US" w:eastAsia="zh-CN"/>
              </w:rPr>
              <w:t>的深化设计方案（提供具体设计方案、具体清单等内容）</w:t>
            </w:r>
          </w:p>
          <w:p w14:paraId="2AECE444">
            <w:pPr>
              <w:numPr>
                <w:ilvl w:val="-1"/>
                <w:numId w:val="0"/>
              </w:numPr>
              <w:ind w:firstLine="480" w:firstLineChars="20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1、设计方案及点位图</w:t>
            </w: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分（评分范围：</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4，3，2，1，0）</w:t>
            </w:r>
          </w:p>
          <w:p w14:paraId="3C41D47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2、明细清单等（包括材料选材、尺寸、数量等技术参数）</w:t>
            </w: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分（评分范围：3，2，1，0）</w:t>
            </w:r>
          </w:p>
        </w:tc>
        <w:tc>
          <w:tcPr>
            <w:tcW w:w="626" w:type="pct"/>
            <w:shd w:val="clear" w:color="auto" w:fill="auto"/>
            <w:vAlign w:val="center"/>
          </w:tcPr>
          <w:p w14:paraId="7E173F86">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tc>
        <w:tc>
          <w:tcPr>
            <w:tcW w:w="641" w:type="pct"/>
            <w:shd w:val="clear" w:color="auto" w:fill="auto"/>
            <w:vAlign w:val="center"/>
          </w:tcPr>
          <w:p w14:paraId="41B93EC2">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65B5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53EACAB7">
            <w:pPr>
              <w:ind w:firstLine="0" w:firstLineChars="0"/>
              <w:jc w:val="center"/>
              <w:rPr>
                <w:rFonts w:hint="default" w:ascii="宋体" w:hAnsi="宋体" w:cs="宋体"/>
                <w:color w:val="auto"/>
                <w:lang w:val="en-US" w:eastAsia="zh-CN"/>
              </w:rPr>
            </w:pPr>
            <w:r>
              <w:rPr>
                <w:rFonts w:hint="eastAsia" w:ascii="宋体" w:hAnsi="宋体" w:cs="宋体"/>
                <w:color w:val="auto"/>
                <w:lang w:val="en-US" w:eastAsia="zh-CN"/>
              </w:rPr>
              <w:t>8</w:t>
            </w:r>
          </w:p>
        </w:tc>
        <w:tc>
          <w:tcPr>
            <w:tcW w:w="592" w:type="pct"/>
            <w:vAlign w:val="center"/>
          </w:tcPr>
          <w:p w14:paraId="1FBFA3BC">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技术</w:t>
            </w:r>
          </w:p>
        </w:tc>
        <w:tc>
          <w:tcPr>
            <w:tcW w:w="2718" w:type="pct"/>
            <w:vAlign w:val="center"/>
          </w:tcPr>
          <w:p w14:paraId="3C5ED971">
            <w:pPr>
              <w:numPr>
                <w:ilvl w:val="0"/>
                <w:numId w:val="0"/>
              </w:numPr>
              <w:ind w:firstLine="0" w:firstLineChars="0"/>
              <w:rPr>
                <w:rFonts w:hint="eastAsia" w:ascii="宋体" w:hAnsi="宋体" w:cs="宋体"/>
                <w:b w:val="0"/>
                <w:bCs w:val="0"/>
                <w:color w:val="000000" w:themeColor="text1"/>
                <w:kern w:val="0"/>
                <w:szCs w:val="21"/>
                <w:highlight w:val="none"/>
                <w:lang w:eastAsia="zh-CN"/>
                <w14:textFill>
                  <w14:solidFill>
                    <w14:schemeClr w14:val="tx1"/>
                  </w14:solidFill>
                </w14:textFill>
              </w:rPr>
            </w:pPr>
            <w:r>
              <w:rPr>
                <w:rFonts w:hint="eastAsia" w:ascii="宋体" w:hAnsi="宋体" w:cs="宋体"/>
                <w:b w:val="0"/>
                <w:bCs w:val="0"/>
                <w:color w:val="000000" w:themeColor="text1"/>
                <w:kern w:val="0"/>
                <w:szCs w:val="21"/>
                <w:highlight w:val="none"/>
                <w:lang w:eastAsia="zh-CN"/>
                <w14:textFill>
                  <w14:solidFill>
                    <w14:schemeClr w14:val="tx1"/>
                  </w14:solidFill>
                </w14:textFill>
              </w:rPr>
              <w:t>符合浙民养【2022】34号文件要求并结合本项目情况</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，提供</w:t>
            </w:r>
            <w:r>
              <w:rPr>
                <w:rFonts w:hint="eastAsia" w:ascii="宋体" w:hAnsi="宋体" w:cs="宋体"/>
                <w:b w:val="0"/>
                <w:bCs w:val="0"/>
                <w:color w:val="000000" w:themeColor="text1"/>
                <w:kern w:val="0"/>
                <w:szCs w:val="21"/>
                <w:highlight w:val="none"/>
                <w:lang w:eastAsia="zh-CN"/>
                <w14:textFill>
                  <w14:solidFill>
                    <w14:schemeClr w14:val="tx1"/>
                  </w14:solidFill>
                </w14:textFill>
              </w:rPr>
              <w:t>认知障碍照护专区</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功能区</w:t>
            </w:r>
            <w:r>
              <w:rPr>
                <w:rFonts w:hint="eastAsia" w:ascii="宋体" w:hAnsi="宋体" w:cs="宋体"/>
                <w:b w:val="0"/>
                <w:bCs w:val="0"/>
                <w:color w:val="000000" w:themeColor="text1"/>
                <w:kern w:val="0"/>
                <w:szCs w:val="21"/>
                <w:highlight w:val="none"/>
                <w:lang w:eastAsia="zh-CN"/>
                <w14:textFill>
                  <w14:solidFill>
                    <w14:schemeClr w14:val="tx1"/>
                  </w14:solidFill>
                </w14:textFill>
              </w:rPr>
              <w:t>效果图</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w:t>
            </w:r>
          </w:p>
          <w:p w14:paraId="74B08BEC">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1、</w:t>
            </w:r>
            <w:r>
              <w:rPr>
                <w:rFonts w:hint="eastAsia" w:ascii="宋体" w:hAnsi="宋体" w:cs="宋体"/>
                <w:b w:val="0"/>
                <w:bCs w:val="0"/>
                <w:color w:val="000000" w:themeColor="text1"/>
                <w:kern w:val="0"/>
                <w:szCs w:val="21"/>
                <w:highlight w:val="none"/>
                <w:lang w:eastAsia="zh-CN"/>
                <w14:textFill>
                  <w14:solidFill>
                    <w14:schemeClr w14:val="tx1"/>
                  </w14:solidFill>
                </w14:textFill>
              </w:rPr>
              <w:t>认知障碍照护专区</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助餐区（六层、七层）、公共活动区（六层、七层）、电梯厅（六层、七层）的</w:t>
            </w:r>
            <w:r>
              <w:rPr>
                <w:rFonts w:hint="eastAsia" w:ascii="宋体" w:hAnsi="宋体" w:cs="宋体"/>
                <w:b w:val="0"/>
                <w:bCs w:val="0"/>
                <w:color w:val="000000" w:themeColor="text1"/>
                <w:kern w:val="0"/>
                <w:szCs w:val="21"/>
                <w:highlight w:val="none"/>
                <w:lang w:eastAsia="zh-CN"/>
                <w14:textFill>
                  <w14:solidFill>
                    <w14:schemeClr w14:val="tx1"/>
                  </w14:solidFill>
                </w14:textFill>
              </w:rPr>
              <w:t>效果图</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0-3分（评分范围：3，2，1，0）</w:t>
            </w:r>
          </w:p>
          <w:p w14:paraId="01C02535">
            <w:pPr>
              <w:numPr>
                <w:ilvl w:val="-1"/>
                <w:numId w:val="0"/>
              </w:numPr>
              <w:ind w:firstLine="480" w:firstLineChars="200"/>
              <w:rPr>
                <w:rFonts w:hint="eastAsia" w:ascii="宋体" w:hAnsi="宋体" w:cs="宋体"/>
                <w:b w:val="0"/>
                <w:bCs w:val="0"/>
                <w:color w:val="000000" w:themeColor="text1"/>
                <w:kern w:val="0"/>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2、照护站（六层、七层）、公共会客厅（六层、七层）的</w:t>
            </w:r>
            <w:r>
              <w:rPr>
                <w:rFonts w:hint="eastAsia" w:ascii="宋体" w:hAnsi="宋体" w:cs="宋体"/>
                <w:b w:val="0"/>
                <w:bCs w:val="0"/>
                <w:color w:val="000000" w:themeColor="text1"/>
                <w:kern w:val="0"/>
                <w:szCs w:val="21"/>
                <w:highlight w:val="none"/>
                <w:lang w:eastAsia="zh-CN"/>
                <w14:textFill>
                  <w14:solidFill>
                    <w14:schemeClr w14:val="tx1"/>
                  </w14:solidFill>
                </w14:textFill>
              </w:rPr>
              <w:t>效果图</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0-3分（评分范围：3，2，1，0）</w:t>
            </w:r>
          </w:p>
          <w:p w14:paraId="3E4E7321">
            <w:pPr>
              <w:numPr>
                <w:ilvl w:val="0"/>
                <w:numId w:val="0"/>
              </w:numPr>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color w:val="000000" w:themeColor="text1"/>
                <w:kern w:val="0"/>
                <w:szCs w:val="21"/>
                <w:highlight w:val="none"/>
                <w:lang w:val="en-US" w:eastAsia="zh-CN"/>
                <w14:textFill>
                  <w14:solidFill>
                    <w14:schemeClr w14:val="tx1"/>
                  </w14:solidFill>
                </w14:textFill>
              </w:rPr>
              <w:t>3、走廊特写（六层、七层）、走廊长景 （六层、七层）的</w:t>
            </w:r>
            <w:r>
              <w:rPr>
                <w:rFonts w:hint="eastAsia" w:ascii="宋体" w:hAnsi="宋体" w:cs="宋体"/>
                <w:b w:val="0"/>
                <w:bCs w:val="0"/>
                <w:color w:val="000000" w:themeColor="text1"/>
                <w:kern w:val="0"/>
                <w:szCs w:val="21"/>
                <w:highlight w:val="none"/>
                <w:lang w:eastAsia="zh-CN"/>
                <w14:textFill>
                  <w14:solidFill>
                    <w14:schemeClr w14:val="tx1"/>
                  </w14:solidFill>
                </w14:textFill>
              </w:rPr>
              <w:t>效果图</w:t>
            </w:r>
            <w:r>
              <w:rPr>
                <w:rFonts w:hint="eastAsia" w:ascii="宋体" w:hAnsi="宋体" w:cs="宋体"/>
                <w:b w:val="0"/>
                <w:bCs w:val="0"/>
                <w:color w:val="000000" w:themeColor="text1"/>
                <w:kern w:val="0"/>
                <w:szCs w:val="21"/>
                <w:highlight w:val="none"/>
                <w:lang w:val="en-US" w:eastAsia="zh-CN"/>
                <w14:textFill>
                  <w14:solidFill>
                    <w14:schemeClr w14:val="tx1"/>
                  </w14:solidFill>
                </w14:textFill>
              </w:rPr>
              <w:t>0-2分（评分范围：2，1，0.5，0）</w:t>
            </w:r>
          </w:p>
        </w:tc>
        <w:tc>
          <w:tcPr>
            <w:tcW w:w="626" w:type="pct"/>
            <w:shd w:val="clear" w:color="auto" w:fill="auto"/>
            <w:vAlign w:val="center"/>
          </w:tcPr>
          <w:p w14:paraId="1BBF0AC2">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p>
        </w:tc>
        <w:tc>
          <w:tcPr>
            <w:tcW w:w="641" w:type="pct"/>
            <w:shd w:val="clear" w:color="auto" w:fill="auto"/>
            <w:vAlign w:val="center"/>
          </w:tcPr>
          <w:p w14:paraId="25C485C7">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853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14FD3B7">
            <w:pPr>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9</w:t>
            </w:r>
          </w:p>
        </w:tc>
        <w:tc>
          <w:tcPr>
            <w:tcW w:w="592" w:type="pct"/>
            <w:vAlign w:val="center"/>
          </w:tcPr>
          <w:p w14:paraId="4CC6BE95">
            <w:pPr>
              <w:ind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技术</w:t>
            </w:r>
          </w:p>
        </w:tc>
        <w:tc>
          <w:tcPr>
            <w:tcW w:w="2718" w:type="pct"/>
            <w:shd w:val="clear" w:color="auto" w:fill="auto"/>
            <w:vAlign w:val="center"/>
          </w:tcPr>
          <w:p w14:paraId="5A2CCA17">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投标人项目组织实施方案（包括但不限于安装调试、</w:t>
            </w:r>
            <w:r>
              <w:rPr>
                <w:rFonts w:hint="eastAsia" w:ascii="宋体" w:hAnsi="宋体" w:eastAsia="宋体" w:cs="宋体"/>
                <w:color w:val="auto"/>
                <w:kern w:val="0"/>
                <w:sz w:val="24"/>
                <w:szCs w:val="24"/>
                <w:highlight w:val="none"/>
              </w:rPr>
              <w:t>实施进度安排</w:t>
            </w:r>
            <w:r>
              <w:rPr>
                <w:rFonts w:hint="eastAsia" w:ascii="宋体" w:hAnsi="宋体" w:eastAsia="宋体" w:cs="宋体"/>
                <w:color w:val="auto"/>
                <w:kern w:val="0"/>
                <w:sz w:val="24"/>
                <w:szCs w:val="24"/>
                <w:highlight w:val="none"/>
                <w:lang w:val="en-US" w:eastAsia="zh-CN"/>
              </w:rPr>
              <w:t>及</w:t>
            </w:r>
            <w:r>
              <w:rPr>
                <w:rFonts w:hint="eastAsia" w:ascii="宋体" w:hAnsi="宋体" w:eastAsia="宋体" w:cs="宋体"/>
                <w:color w:val="auto"/>
                <w:kern w:val="0"/>
                <w:sz w:val="24"/>
                <w:szCs w:val="24"/>
                <w:highlight w:val="none"/>
              </w:rPr>
              <w:t>进度控制计划</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rPr>
              <w:t>协助验收计划等）0-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分（评分范围：3，2，1，0）</w:t>
            </w:r>
          </w:p>
        </w:tc>
        <w:tc>
          <w:tcPr>
            <w:tcW w:w="626" w:type="pct"/>
            <w:shd w:val="clear" w:color="auto" w:fill="auto"/>
            <w:vAlign w:val="center"/>
          </w:tcPr>
          <w:p w14:paraId="19E62297">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41" w:type="pct"/>
            <w:shd w:val="clear" w:color="auto" w:fill="auto"/>
            <w:vAlign w:val="center"/>
          </w:tcPr>
          <w:p w14:paraId="2764497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788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2D8B5BDC">
            <w:pPr>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592" w:type="pct"/>
            <w:shd w:val="clear" w:color="auto" w:fill="auto"/>
            <w:vAlign w:val="center"/>
          </w:tcPr>
          <w:p w14:paraId="3E9F9806">
            <w:pPr>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技术</w:t>
            </w:r>
          </w:p>
        </w:tc>
        <w:tc>
          <w:tcPr>
            <w:tcW w:w="2718" w:type="pct"/>
            <w:shd w:val="clear" w:color="auto" w:fill="auto"/>
            <w:vAlign w:val="center"/>
          </w:tcPr>
          <w:p w14:paraId="057CC29B">
            <w:pPr>
              <w:ind w:firstLine="0" w:firstLineChars="0"/>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认知障碍照护专区非药物疗法、康乐设备的培训方案、具体承诺、实施计划安排0-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分（评分范围：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2，1，0）</w:t>
            </w:r>
          </w:p>
        </w:tc>
        <w:tc>
          <w:tcPr>
            <w:tcW w:w="626" w:type="pct"/>
            <w:shd w:val="clear" w:color="auto" w:fill="auto"/>
            <w:vAlign w:val="center"/>
          </w:tcPr>
          <w:p w14:paraId="0EB1953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13A23F32">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59D3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150AA05">
            <w:pPr>
              <w:ind w:firstLine="0" w:firstLineChars="0"/>
              <w:jc w:val="center"/>
              <w:rPr>
                <w:rFonts w:hint="default" w:ascii="宋体" w:hAnsi="宋体" w:eastAsia="宋体" w:cs="宋体"/>
                <w:color w:val="auto"/>
                <w:lang w:val="en-US" w:eastAsia="zh-CN"/>
              </w:rPr>
            </w:pPr>
            <w:r>
              <w:rPr>
                <w:rFonts w:hint="eastAsia" w:ascii="宋体" w:hAnsi="宋体" w:cs="宋体"/>
                <w:color w:val="auto"/>
                <w:lang w:val="en-US" w:eastAsia="zh-CN"/>
              </w:rPr>
              <w:t>11</w:t>
            </w:r>
          </w:p>
        </w:tc>
        <w:tc>
          <w:tcPr>
            <w:tcW w:w="592" w:type="pct"/>
            <w:shd w:val="clear" w:color="auto" w:fill="auto"/>
            <w:vAlign w:val="center"/>
          </w:tcPr>
          <w:p w14:paraId="19E7B592">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技术</w:t>
            </w:r>
          </w:p>
        </w:tc>
        <w:tc>
          <w:tcPr>
            <w:tcW w:w="2718" w:type="pct"/>
            <w:shd w:val="clear" w:color="auto" w:fill="auto"/>
            <w:vAlign w:val="center"/>
          </w:tcPr>
          <w:p w14:paraId="018513F1">
            <w:pPr>
              <w:pStyle w:val="61"/>
              <w:ind w:firstLine="0" w:firstLineChars="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售后服务方案（售后服务承诺、服务响应时间</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服务承诺落实的保障措施</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rPr>
              <w:t>对用户系统故障的响应、响应时间、处理、突发事件的应急措施</w:t>
            </w:r>
            <w:r>
              <w:rPr>
                <w:rFonts w:hint="eastAsia" w:ascii="宋体" w:hAnsi="宋体" w:eastAsia="宋体" w:cs="宋体"/>
                <w:color w:val="auto"/>
                <w:kern w:val="0"/>
                <w:sz w:val="24"/>
                <w:szCs w:val="24"/>
                <w:highlight w:val="none"/>
              </w:rPr>
              <w:t>等情况）0-</w:t>
            </w:r>
            <w:r>
              <w:rPr>
                <w:rFonts w:hint="eastAsia"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分（评分范围：3，2，1，0）</w:t>
            </w:r>
          </w:p>
        </w:tc>
        <w:tc>
          <w:tcPr>
            <w:tcW w:w="626" w:type="pct"/>
            <w:shd w:val="clear" w:color="auto" w:fill="auto"/>
            <w:vAlign w:val="center"/>
          </w:tcPr>
          <w:p w14:paraId="2A724AA5">
            <w:pPr>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641" w:type="pct"/>
            <w:shd w:val="clear" w:color="auto" w:fill="auto"/>
            <w:vAlign w:val="center"/>
          </w:tcPr>
          <w:p w14:paraId="6BB6D300">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r w14:paraId="27B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67A39D">
            <w:pPr>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1</w:t>
            </w:r>
            <w:r>
              <w:rPr>
                <w:rFonts w:hint="eastAsia" w:ascii="宋体" w:hAnsi="宋体" w:cs="宋体"/>
                <w:color w:val="auto"/>
                <w:lang w:val="en-US" w:eastAsia="zh-CN"/>
              </w:rPr>
              <w:t>2</w:t>
            </w:r>
          </w:p>
        </w:tc>
        <w:tc>
          <w:tcPr>
            <w:tcW w:w="0" w:type="auto"/>
            <w:vAlign w:val="center"/>
          </w:tcPr>
          <w:p w14:paraId="5B7EA219">
            <w:pPr>
              <w:ind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w:t>
            </w:r>
          </w:p>
        </w:tc>
        <w:tc>
          <w:tcPr>
            <w:tcW w:w="0" w:type="auto"/>
            <w:shd w:val="clear" w:color="auto" w:fill="auto"/>
            <w:vAlign w:val="center"/>
          </w:tcPr>
          <w:p w14:paraId="6D38E755">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项目质量保障措施方案0-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分（评分范围：3，2，1，0）</w:t>
            </w:r>
          </w:p>
        </w:tc>
        <w:tc>
          <w:tcPr>
            <w:tcW w:w="0" w:type="auto"/>
            <w:shd w:val="clear" w:color="auto" w:fill="auto"/>
            <w:vAlign w:val="center"/>
          </w:tcPr>
          <w:p w14:paraId="50CCA10F">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0" w:type="auto"/>
            <w:shd w:val="clear" w:color="auto" w:fill="auto"/>
            <w:vAlign w:val="center"/>
          </w:tcPr>
          <w:p w14:paraId="660DF9A9">
            <w:pPr>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主观分</w:t>
            </w:r>
          </w:p>
        </w:tc>
      </w:tr>
    </w:tbl>
    <w:p w14:paraId="0D3610BF">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607ED42D">
      <w:pPr>
        <w:widowControl/>
        <w:ind w:firstLine="720" w:firstLineChars="300"/>
      </w:pPr>
      <w:r>
        <w:rPr>
          <w:rFonts w:hint="eastAsia" w:ascii="宋体" w:hAnsi="宋体" w:cs="仿宋_GB2312"/>
        </w:rPr>
        <w:t>（2）投标人评审综合得分=商务分+技术分+报价分</w:t>
      </w:r>
    </w:p>
    <w:p w14:paraId="1B9D788D">
      <w:pPr>
        <w:pStyle w:val="4"/>
      </w:pPr>
      <w:bookmarkStart w:id="421" w:name="_Toc12882"/>
      <w:bookmarkStart w:id="422" w:name="_Toc24517"/>
      <w:r>
        <w:rPr>
          <w:rFonts w:hint="eastAsia"/>
        </w:rPr>
        <w:t>三、评标程序</w:t>
      </w:r>
      <w:bookmarkEnd w:id="421"/>
      <w:bookmarkEnd w:id="422"/>
    </w:p>
    <w:p w14:paraId="328431E7">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2B50088E">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52487F20">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ED33799">
      <w:pPr>
        <w:ind w:firstLine="472" w:firstLineChars="196"/>
        <w:rPr>
          <w:rFonts w:hint="eastAsia" w:ascii="宋体" w:hAnsi="宋体" w:cs="宋体"/>
          <w:b/>
          <w:kern w:val="0"/>
        </w:rPr>
      </w:pPr>
      <w:r>
        <w:rPr>
          <w:rFonts w:hint="eastAsia" w:ascii="宋体" w:hAnsi="宋体" w:cs="宋体"/>
          <w:b/>
          <w:kern w:val="0"/>
        </w:rPr>
        <w:t>3.4报价评审。</w:t>
      </w:r>
    </w:p>
    <w:p w14:paraId="3D12D504">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5960A96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F302534">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7F4E8B5A">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C41E87">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A4730A6">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271FD2">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2DD05AD">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31A384">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844737">
      <w:pPr>
        <w:pStyle w:val="4"/>
      </w:pPr>
      <w:bookmarkStart w:id="423" w:name="_Toc22719"/>
      <w:bookmarkStart w:id="424" w:name="_Toc21677"/>
      <w:r>
        <w:rPr>
          <w:rFonts w:hint="eastAsia"/>
        </w:rPr>
        <w:t>四、评标中的其他事项</w:t>
      </w:r>
      <w:bookmarkEnd w:id="423"/>
      <w:bookmarkEnd w:id="424"/>
    </w:p>
    <w:p w14:paraId="736F4A41">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72919E">
      <w:pPr>
        <w:pStyle w:val="24"/>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32F91238">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004B664D">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DCD6A43">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71569191">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BC2AD8F">
      <w:pPr>
        <w:snapToGrid/>
        <w:ind w:firstLine="480"/>
        <w:rPr>
          <w:rFonts w:hint="eastAsia" w:ascii="宋体" w:hAnsi="宋体" w:cs="宋体"/>
        </w:rPr>
      </w:pPr>
      <w:r>
        <w:rPr>
          <w:rFonts w:hint="eastAsia" w:ascii="宋体" w:hAnsi="宋体"/>
        </w:rPr>
        <w:t>（4）如以联合体形式参加政府采购活动的，未提供联合协议的。</w:t>
      </w:r>
    </w:p>
    <w:p w14:paraId="64773D66">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348B96B7">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5F1629CA">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2E88648A">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F25FAA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6CA9FB4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32BCE49C">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513F6BEB">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74433600">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（8）要求提供样品的项目，投标人未提供样品或提供样品不满足采购需求实质性条款（即</w:t>
      </w:r>
      <w:r>
        <w:rPr>
          <w:rFonts w:hint="eastAsia" w:ascii="宋体" w:hAnsi="宋体" w:cs="宋体"/>
        </w:rPr>
        <w:t>标注“▲”的条款</w:t>
      </w:r>
      <w:r>
        <w:rPr>
          <w:rFonts w:hint="eastAsia" w:ascii="宋体" w:hAnsi="宋体" w:cs="仿宋_GB2312"/>
          <w:szCs w:val="21"/>
        </w:rPr>
        <w:t>）或样品不全的；</w:t>
      </w:r>
    </w:p>
    <w:p w14:paraId="537F540D">
      <w:pPr>
        <w:snapToGrid/>
        <w:ind w:firstLine="480"/>
        <w:rPr>
          <w:rFonts w:hint="eastAsia" w:ascii="宋体" w:hAnsi="宋体" w:cs="仿宋_GB2312"/>
          <w:szCs w:val="21"/>
        </w:rPr>
      </w:pPr>
      <w:r>
        <w:rPr>
          <w:rFonts w:hint="eastAsia" w:ascii="宋体" w:hAnsi="宋体" w:cs="仿宋_GB2312"/>
          <w:szCs w:val="21"/>
        </w:rPr>
        <w:t>（9）投标人存在串通行为或虚假响应的；</w:t>
      </w:r>
    </w:p>
    <w:p w14:paraId="69BB4828">
      <w:pPr>
        <w:snapToGrid/>
        <w:ind w:firstLine="480"/>
        <w:rPr>
          <w:rFonts w:hint="eastAsia" w:ascii="宋体" w:hAnsi="宋体" w:cs="仿宋_GB2312"/>
          <w:szCs w:val="21"/>
        </w:rPr>
      </w:pPr>
      <w:r>
        <w:rPr>
          <w:rFonts w:hint="eastAsia" w:ascii="宋体" w:hAnsi="宋体" w:cs="仿宋_GB2312"/>
          <w:szCs w:val="21"/>
        </w:rPr>
        <w:t>（10）参与同一个采购包（标段）的供应商存在下列情形之一的，其投标（响应）文件无效：</w:t>
      </w:r>
    </w:p>
    <w:p w14:paraId="7FC8650E">
      <w:pPr>
        <w:snapToGrid/>
        <w:ind w:firstLine="720" w:firstLineChars="300"/>
        <w:rPr>
          <w:rFonts w:hint="eastAsia"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410853F9">
      <w:pPr>
        <w:snapToGrid/>
        <w:ind w:firstLine="720" w:firstLineChars="300"/>
        <w:rPr>
          <w:rFonts w:hint="eastAsia"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0EE9E2E9">
      <w:pPr>
        <w:snapToGrid/>
        <w:ind w:firstLine="720" w:firstLineChars="300"/>
        <w:rPr>
          <w:rFonts w:hint="eastAsia"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138E259F">
      <w:pPr>
        <w:snapToGrid/>
        <w:ind w:firstLine="720" w:firstLineChars="300"/>
        <w:rPr>
          <w:rFonts w:hint="eastAsia"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39E521C7">
      <w:pPr>
        <w:snapToGrid/>
        <w:ind w:firstLine="480"/>
        <w:rPr>
          <w:rFonts w:hint="eastAsia" w:ascii="宋体" w:hAnsi="宋体" w:cs="仿宋_GB2312"/>
          <w:szCs w:val="21"/>
        </w:rPr>
      </w:pPr>
      <w:r>
        <w:rPr>
          <w:rFonts w:hint="eastAsia" w:ascii="宋体" w:hAnsi="宋体" w:cs="仿宋_GB2312"/>
          <w:szCs w:val="21"/>
        </w:rPr>
        <w:t>（11）</w:t>
      </w:r>
      <w:r>
        <w:rPr>
          <w:rFonts w:hint="eastAsia" w:ascii="宋体" w:hAnsi="宋体"/>
        </w:rPr>
        <w:t>法律、法规和招标文件规定的其他无效情形</w:t>
      </w:r>
      <w:r>
        <w:rPr>
          <w:rFonts w:hint="eastAsia" w:ascii="宋体" w:hAnsi="宋体" w:cs="仿宋_GB2312"/>
          <w:szCs w:val="21"/>
        </w:rPr>
        <w:t>。</w:t>
      </w:r>
    </w:p>
    <w:p w14:paraId="057AC754">
      <w:pPr>
        <w:snapToGrid/>
        <w:rPr>
          <w:rFonts w:hint="eastAsia" w:ascii="宋体" w:hAnsi="宋体" w:cs="宋体"/>
          <w:b/>
        </w:rPr>
      </w:pPr>
      <w:r>
        <w:rPr>
          <w:rFonts w:hint="eastAsia" w:ascii="宋体" w:hAnsi="宋体" w:cs="宋体"/>
          <w:b/>
        </w:rPr>
        <w:t>4.2.3在报价评审时，如发现下列情形之一的，投标文件将被视为无效：</w:t>
      </w:r>
    </w:p>
    <w:p w14:paraId="4712C191">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DD5E26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5996E88A">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381278CA">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D9C0A2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6496C7CB">
      <w:pPr>
        <w:ind w:firstLine="480"/>
        <w:rPr>
          <w:rFonts w:hint="eastAsia" w:ascii="宋体" w:hAnsi="宋体" w:cs="宋体"/>
          <w:kern w:val="0"/>
          <w:highlight w:val="yellow"/>
        </w:rPr>
      </w:pPr>
      <w:r>
        <w:rPr>
          <w:rFonts w:hint="eastAsia" w:ascii="宋体" w:hAnsi="宋体"/>
        </w:rPr>
        <w:t>（6）法律、法规和招标文件规定的其他无效情形。</w:t>
      </w:r>
    </w:p>
    <w:p w14:paraId="14D47D17">
      <w:pPr>
        <w:pStyle w:val="24"/>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9247CB4">
      <w:pPr>
        <w:pStyle w:val="24"/>
        <w:spacing w:line="360" w:lineRule="auto"/>
        <w:rPr>
          <w:rFonts w:hint="eastAsia" w:cs="宋体"/>
        </w:rPr>
      </w:pPr>
      <w:r>
        <w:rPr>
          <w:rFonts w:hint="eastAsia" w:cs="宋体"/>
        </w:rPr>
        <w:t>5.1符合专业条件的供应商或者对招标文件作实质响应的供应商不足3家的；</w:t>
      </w:r>
    </w:p>
    <w:p w14:paraId="0A992938">
      <w:pPr>
        <w:pStyle w:val="24"/>
        <w:spacing w:line="360" w:lineRule="auto"/>
        <w:rPr>
          <w:rFonts w:hint="eastAsia" w:cs="宋体"/>
        </w:rPr>
      </w:pPr>
      <w:r>
        <w:rPr>
          <w:rFonts w:hint="eastAsia" w:cs="宋体"/>
        </w:rPr>
        <w:t>5.2出现影响采购公正的违法、违规行为的；</w:t>
      </w:r>
    </w:p>
    <w:p w14:paraId="4A2A7D26">
      <w:pPr>
        <w:pStyle w:val="24"/>
        <w:spacing w:line="360" w:lineRule="auto"/>
        <w:rPr>
          <w:rFonts w:hint="eastAsia" w:cs="宋体"/>
        </w:rPr>
      </w:pPr>
      <w:r>
        <w:rPr>
          <w:rFonts w:hint="eastAsia" w:cs="宋体"/>
        </w:rPr>
        <w:t>5.3投标人的报价均超过了采购预算，采购人不能支付的；</w:t>
      </w:r>
    </w:p>
    <w:p w14:paraId="6D711109">
      <w:pPr>
        <w:pStyle w:val="24"/>
        <w:spacing w:line="360" w:lineRule="auto"/>
        <w:rPr>
          <w:rFonts w:hint="eastAsia" w:cs="宋体"/>
        </w:rPr>
      </w:pPr>
      <w:r>
        <w:rPr>
          <w:rFonts w:hint="eastAsia" w:cs="宋体"/>
        </w:rPr>
        <w:t>5.4因重大变故，采购任务取消的。</w:t>
      </w:r>
    </w:p>
    <w:p w14:paraId="717181E6">
      <w:pPr>
        <w:pStyle w:val="24"/>
        <w:spacing w:line="360" w:lineRule="auto"/>
        <w:rPr>
          <w:rFonts w:hint="eastAsia" w:cs="宋体"/>
        </w:rPr>
      </w:pPr>
      <w:r>
        <w:rPr>
          <w:rFonts w:hint="eastAsia" w:cs="宋体"/>
        </w:rPr>
        <w:t>废标后，采购代理机构应当将废标理由通知所有投标人。</w:t>
      </w:r>
    </w:p>
    <w:p w14:paraId="74472C3E">
      <w:pPr>
        <w:pStyle w:val="24"/>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FBDC281">
      <w:pPr>
        <w:pStyle w:val="24"/>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4C61804">
      <w:pPr>
        <w:pStyle w:val="24"/>
        <w:spacing w:line="360" w:lineRule="auto"/>
        <w:rPr>
          <w:rFonts w:hint="eastAsia" w:cs="宋体"/>
        </w:rPr>
      </w:pPr>
      <w:r>
        <w:rPr>
          <w:rFonts w:hint="eastAsia" w:cs="宋体"/>
        </w:rPr>
        <w:t>7.1未确定中标供应商的，终止本次政府采购活动，重新开展政府采购活动。</w:t>
      </w:r>
    </w:p>
    <w:p w14:paraId="2878CE68">
      <w:pPr>
        <w:pStyle w:val="24"/>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BC96E8C">
      <w:pPr>
        <w:pStyle w:val="24"/>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96A36CF">
      <w:pPr>
        <w:pStyle w:val="24"/>
        <w:spacing w:line="360" w:lineRule="auto"/>
        <w:rPr>
          <w:rFonts w:hint="eastAsia" w:cs="宋体"/>
        </w:rPr>
      </w:pPr>
      <w:r>
        <w:rPr>
          <w:rFonts w:hint="eastAsia" w:cs="宋体"/>
        </w:rPr>
        <w:t>7.4政府采购合同已经履行，给采购人、供应商造成损失的，由责任人承担赔偿责任。</w:t>
      </w:r>
    </w:p>
    <w:p w14:paraId="26A8E7F1">
      <w:pPr>
        <w:pStyle w:val="24"/>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0F4EF3E5">
      <w:pPr>
        <w:numPr>
          <w:ilvl w:val="0"/>
          <w:numId w:val="2"/>
        </w:numPr>
        <w:rPr>
          <w:rFonts w:hint="eastAsia" w:ascii="宋体" w:hAnsi="宋体" w:cs="宋体"/>
          <w:b/>
          <w:bCs/>
          <w:color w:val="000000"/>
        </w:rPr>
      </w:pPr>
      <w:r>
        <w:rPr>
          <w:rFonts w:ascii="宋体" w:hAnsi="宋体" w:cs="宋体"/>
          <w:b/>
          <w:bCs/>
          <w:color w:val="000000"/>
        </w:rPr>
        <w:t xml:space="preserve">有下列情形之一的，视为投标人串通投标，其投标无效： </w:t>
      </w:r>
    </w:p>
    <w:p w14:paraId="5C0D6022">
      <w:pPr>
        <w:numPr>
          <w:ilvl w:val="255"/>
          <w:numId w:val="0"/>
        </w:numPr>
        <w:ind w:firstLine="720" w:firstLineChars="300"/>
        <w:rPr>
          <w:rFonts w:hint="eastAsia" w:ascii="宋体" w:hAnsi="宋体" w:cs="宋体"/>
          <w:color w:val="000000"/>
        </w:rPr>
      </w:pPr>
      <w:r>
        <w:rPr>
          <w:rFonts w:hint="eastAsia" w:ascii="宋体" w:hAnsi="宋体" w:cs="宋体"/>
          <w:color w:val="000000"/>
        </w:rPr>
        <w:t>8.1</w:t>
      </w:r>
      <w:r>
        <w:rPr>
          <w:rFonts w:ascii="宋体" w:hAnsi="宋体" w:cs="宋体"/>
          <w:color w:val="000000"/>
        </w:rPr>
        <w:t xml:space="preserve">不同投标人的投标文件由同一单位或者个人编制； </w:t>
      </w:r>
    </w:p>
    <w:p w14:paraId="3D155FEE">
      <w:pPr>
        <w:numPr>
          <w:ilvl w:val="255"/>
          <w:numId w:val="0"/>
        </w:numPr>
        <w:ind w:firstLine="720" w:firstLineChars="300"/>
        <w:rPr>
          <w:rFonts w:hint="eastAsia" w:ascii="宋体" w:hAnsi="宋体" w:cs="宋体"/>
          <w:color w:val="000000"/>
        </w:rPr>
      </w:pPr>
      <w:r>
        <w:rPr>
          <w:rFonts w:hint="eastAsia" w:ascii="宋体" w:hAnsi="宋体" w:cs="宋体"/>
          <w:color w:val="000000"/>
        </w:rPr>
        <w:t>8.2</w:t>
      </w:r>
      <w:r>
        <w:rPr>
          <w:rFonts w:ascii="宋体" w:hAnsi="宋体" w:cs="宋体"/>
          <w:color w:val="000000"/>
        </w:rPr>
        <w:t xml:space="preserve">不同投标人委托同一单位或者个人办理投标事宜； </w:t>
      </w:r>
    </w:p>
    <w:p w14:paraId="5B142848">
      <w:pPr>
        <w:numPr>
          <w:ilvl w:val="255"/>
          <w:numId w:val="0"/>
        </w:numPr>
        <w:ind w:left="720" w:leftChars="300"/>
        <w:rPr>
          <w:rFonts w:hint="eastAsia" w:ascii="宋体" w:hAnsi="宋体" w:cs="宋体"/>
          <w:color w:val="000000"/>
        </w:rPr>
      </w:pPr>
      <w:r>
        <w:rPr>
          <w:rFonts w:hint="eastAsia" w:ascii="宋体" w:hAnsi="宋体" w:cs="宋体"/>
          <w:color w:val="000000"/>
        </w:rPr>
        <w:t>8.3</w:t>
      </w:r>
      <w:r>
        <w:rPr>
          <w:rFonts w:ascii="宋体" w:hAnsi="宋体" w:cs="宋体"/>
          <w:color w:val="000000"/>
        </w:rPr>
        <w:t xml:space="preserve">不同投标人的投标文件载明的项目管理成员或者联系人员为同一人； </w:t>
      </w:r>
      <w:r>
        <w:rPr>
          <w:rFonts w:hint="eastAsia" w:ascii="宋体" w:hAnsi="宋体" w:cs="宋体"/>
          <w:color w:val="000000"/>
        </w:rPr>
        <w:t>8.4</w:t>
      </w:r>
      <w:r>
        <w:rPr>
          <w:rFonts w:ascii="宋体" w:hAnsi="宋体" w:cs="宋体"/>
          <w:color w:val="000000"/>
        </w:rPr>
        <w:t xml:space="preserve">不同投标人的投标文件异常一致或者投标报价呈规律性差异； </w:t>
      </w:r>
    </w:p>
    <w:p w14:paraId="5FD1F0C3">
      <w:pPr>
        <w:numPr>
          <w:ilvl w:val="255"/>
          <w:numId w:val="0"/>
        </w:numPr>
        <w:ind w:firstLine="720" w:firstLineChars="300"/>
      </w:pPr>
      <w:r>
        <w:rPr>
          <w:rFonts w:hint="eastAsia" w:ascii="宋体" w:hAnsi="宋体" w:cs="宋体"/>
          <w:color w:val="000000"/>
        </w:rPr>
        <w:t>8.5</w:t>
      </w:r>
      <w:r>
        <w:rPr>
          <w:rFonts w:ascii="宋体" w:hAnsi="宋体" w:cs="宋体"/>
          <w:color w:val="000000"/>
        </w:rPr>
        <w:t>不同投标人的投标文件相互混装；</w:t>
      </w:r>
    </w:p>
    <w:p w14:paraId="7B292817">
      <w:pPr>
        <w:ind w:firstLine="480"/>
      </w:pPr>
      <w:r>
        <w:rPr>
          <w:rFonts w:hint="eastAsia"/>
        </w:rPr>
        <w:t xml:space="preserve">    </w:t>
      </w:r>
    </w:p>
    <w:p w14:paraId="089BB69B">
      <w:pPr>
        <w:pStyle w:val="2"/>
        <w:sectPr>
          <w:pgSz w:w="11905" w:h="16838"/>
          <w:pgMar w:top="1440" w:right="1797" w:bottom="1440" w:left="1797" w:header="851" w:footer="992" w:gutter="0"/>
          <w:cols w:space="0" w:num="1"/>
          <w:titlePg/>
        </w:sectPr>
      </w:pPr>
    </w:p>
    <w:p w14:paraId="047BFE6B">
      <w:pPr>
        <w:pStyle w:val="2"/>
      </w:pPr>
      <w:bookmarkStart w:id="427" w:name="_Toc8165"/>
      <w:bookmarkStart w:id="428" w:name="_Toc21217"/>
      <w:bookmarkStart w:id="429" w:name="_Toc18817"/>
      <w:r>
        <w:rPr>
          <w:rFonts w:hint="eastAsia"/>
        </w:rPr>
        <w:t>第五部分 拟签订的合同文本</w:t>
      </w:r>
      <w:bookmarkEnd w:id="427"/>
      <w:bookmarkEnd w:id="428"/>
      <w:bookmarkEnd w:id="429"/>
    </w:p>
    <w:p w14:paraId="3823AC75">
      <w:pPr>
        <w:jc w:val="center"/>
        <w:rPr>
          <w:rFonts w:hint="eastAsia" w:ascii="宋体" w:hAnsi="宋体"/>
          <w:bCs/>
        </w:rPr>
      </w:pPr>
      <w:r>
        <w:rPr>
          <w:rFonts w:hint="eastAsia" w:ascii="宋体" w:hAnsi="宋体"/>
          <w:b/>
        </w:rPr>
        <w:t>（仅供参考）</w:t>
      </w:r>
    </w:p>
    <w:p w14:paraId="5AA6D6DF">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CF8BC35">
      <w:pPr>
        <w:pStyle w:val="61"/>
        <w:ind w:firstLine="480"/>
      </w:pPr>
    </w:p>
    <w:p w14:paraId="337F9D94">
      <w:pPr>
        <w:spacing w:line="360" w:lineRule="auto"/>
        <w:ind w:firstLine="482" w:firstLineChars="200"/>
        <w:jc w:val="center"/>
        <w:rPr>
          <w:rFonts w:hint="eastAsia" w:asciiTheme="minorEastAsia" w:hAnsiTheme="minorEastAsia" w:eastAsiaTheme="minorEastAsia" w:cstheme="minorEastAsia"/>
          <w:b/>
          <w:bCs/>
          <w:color w:val="auto"/>
          <w:sz w:val="24"/>
        </w:rPr>
      </w:pPr>
      <w:bookmarkStart w:id="430" w:name="_Hlk191479567"/>
      <w:r>
        <w:rPr>
          <w:rFonts w:hint="eastAsia" w:asciiTheme="minorEastAsia" w:hAnsiTheme="minorEastAsia" w:eastAsiaTheme="minorEastAsia" w:cstheme="minorEastAsia"/>
          <w:b/>
          <w:bCs/>
          <w:color w:val="auto"/>
          <w:sz w:val="24"/>
          <w:lang w:eastAsia="zh-CN"/>
        </w:rPr>
        <w:t>XXXXX</w:t>
      </w:r>
      <w:r>
        <w:rPr>
          <w:rFonts w:hint="eastAsia" w:asciiTheme="minorEastAsia" w:hAnsiTheme="minorEastAsia" w:eastAsiaTheme="minorEastAsia" w:cstheme="minorEastAsia"/>
          <w:b/>
          <w:bCs/>
          <w:color w:val="auto"/>
          <w:sz w:val="24"/>
        </w:rPr>
        <w:t>采购合同</w:t>
      </w:r>
    </w:p>
    <w:bookmarkEnd w:id="430"/>
    <w:p w14:paraId="4EDE4CBF">
      <w:pPr>
        <w:spacing w:line="360" w:lineRule="auto"/>
        <w:ind w:firstLine="480" w:firstLineChars="200"/>
        <w:jc w:val="righ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合同编号：</w:t>
      </w:r>
    </w:p>
    <w:p w14:paraId="7634F4CD">
      <w:pPr>
        <w:spacing w:line="360" w:lineRule="auto"/>
        <w:ind w:firstLine="480" w:firstLineChars="200"/>
        <w:jc w:val="right"/>
        <w:rPr>
          <w:rFonts w:hint="eastAsia" w:asciiTheme="minorEastAsia" w:hAnsiTheme="minorEastAsia" w:eastAsiaTheme="minorEastAsia" w:cstheme="minorEastAsia"/>
          <w:color w:val="auto"/>
          <w:szCs w:val="24"/>
        </w:rPr>
      </w:pPr>
    </w:p>
    <w:p w14:paraId="3C3230C4">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 xml:space="preserve">甲方： </w:t>
      </w:r>
      <w:r>
        <w:rPr>
          <w:rFonts w:hint="eastAsia" w:asciiTheme="minorEastAsia" w:hAnsiTheme="minorEastAsia" w:eastAsiaTheme="minorEastAsia" w:cstheme="minorEastAsia"/>
          <w:b/>
          <w:bCs/>
          <w:color w:val="auto"/>
          <w:szCs w:val="24"/>
          <w:lang w:eastAsia="zh-CN"/>
        </w:rPr>
        <w:t>XXXXX</w:t>
      </w:r>
    </w:p>
    <w:p w14:paraId="1B2B122A">
      <w:pPr>
        <w:spacing w:line="360" w:lineRule="auto"/>
        <w:rPr>
          <w:rFonts w:hint="eastAsia" w:asciiTheme="minorEastAsia" w:hAnsiTheme="minorEastAsia" w:eastAsiaTheme="minorEastAsia" w:cstheme="minorEastAsia"/>
          <w:b/>
          <w:bCs/>
          <w:color w:val="auto"/>
          <w:szCs w:val="24"/>
          <w:lang w:eastAsia="zh-CN"/>
        </w:rPr>
      </w:pPr>
      <w:r>
        <w:rPr>
          <w:rFonts w:hint="eastAsia" w:asciiTheme="minorEastAsia" w:hAnsiTheme="minorEastAsia" w:eastAsiaTheme="minorEastAsia" w:cstheme="minorEastAsia"/>
          <w:b/>
          <w:bCs/>
          <w:color w:val="auto"/>
          <w:szCs w:val="24"/>
        </w:rPr>
        <w:t>乙方：</w:t>
      </w:r>
      <w:r>
        <w:rPr>
          <w:rFonts w:hint="eastAsia" w:asciiTheme="minorEastAsia" w:hAnsiTheme="minorEastAsia" w:eastAsiaTheme="minorEastAsia" w:cstheme="minorEastAsia"/>
          <w:b/>
          <w:bCs/>
          <w:color w:val="auto"/>
          <w:szCs w:val="24"/>
          <w:lang w:eastAsia="zh-CN"/>
        </w:rPr>
        <w:t>XXXXX</w:t>
      </w:r>
    </w:p>
    <w:p w14:paraId="642E8F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根据《中华人民共和国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》及有关法律法规规定，本着平等互利、诚实守信、等价有偿的原则，经双方协商一致，订立本合同。</w:t>
      </w:r>
    </w:p>
    <w:p w14:paraId="2468EC93">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一、合同价格及工期</w:t>
      </w:r>
    </w:p>
    <w:p w14:paraId="7635F340">
      <w:pPr>
        <w:spacing w:line="360" w:lineRule="auto"/>
        <w:ind w:firstLine="480" w:firstLineChars="20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szCs w:val="24"/>
        </w:rPr>
        <w:t>含税人民币（大写） (¥</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元)，税率</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%，开具增值税专用发票（合同不含税金额为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元，增值税税额为</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元，小数点</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后面数据需以发票开具金额为准）。合同总价</w:t>
      </w:r>
      <w:r>
        <w:rPr>
          <w:rFonts w:hint="eastAsia" w:asciiTheme="minorEastAsia" w:hAnsiTheme="minorEastAsia" w:eastAsiaTheme="minorEastAsia" w:cstheme="minorEastAsia"/>
          <w:color w:val="auto"/>
          <w:kern w:val="0"/>
          <w:szCs w:val="24"/>
        </w:rPr>
        <w:t>包含</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等。</w:t>
      </w:r>
    </w:p>
    <w:p w14:paraId="48654C3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合同有效期内，合同不含税总价不作调整，遇国家相关政策法规调整时，</w:t>
      </w:r>
      <w:r>
        <w:rPr>
          <w:rFonts w:hint="eastAsia" w:asciiTheme="minorEastAsia" w:hAnsiTheme="minorEastAsia" w:eastAsiaTheme="minorEastAsia" w:cstheme="minorEastAsia"/>
          <w:color w:val="auto"/>
          <w:szCs w:val="24"/>
          <w:lang w:eastAsia="zh-Hans"/>
        </w:rPr>
        <w:t>税率</w:t>
      </w:r>
      <w:r>
        <w:rPr>
          <w:rFonts w:hint="eastAsia" w:asciiTheme="minorEastAsia" w:hAnsiTheme="minorEastAsia" w:eastAsiaTheme="minorEastAsia" w:cstheme="minorEastAsia"/>
          <w:color w:val="auto"/>
          <w:szCs w:val="24"/>
        </w:rPr>
        <w:t>按照调整后的国家政策法规的规定执行。</w:t>
      </w:r>
    </w:p>
    <w:p w14:paraId="4EE98C92">
      <w:pPr>
        <w:spacing w:line="360" w:lineRule="auto"/>
        <w:ind w:firstLine="482" w:firstLineChars="200"/>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交货期：</w:t>
      </w:r>
    </w:p>
    <w:p w14:paraId="362DF37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上述交货时间为预计时间，最终以甲方实际书面通知为准，乙方应根据上述交货时间提前备货。甲方提前</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个日历天书面通知乙方供货至甲方</w:t>
      </w:r>
      <w:r>
        <w:rPr>
          <w:rFonts w:hint="eastAsia" w:asciiTheme="minorEastAsia" w:hAnsiTheme="minorEastAsia" w:eastAsiaTheme="minorEastAsia" w:cstheme="minorEastAsia"/>
          <w:color w:val="auto"/>
          <w:szCs w:val="24"/>
          <w:lang w:val="en-US" w:eastAsia="zh-CN"/>
        </w:rPr>
        <w:t>指定场所</w:t>
      </w:r>
      <w:r>
        <w:rPr>
          <w:rFonts w:hint="eastAsia" w:asciiTheme="minorEastAsia" w:hAnsiTheme="minorEastAsia" w:eastAsiaTheme="minorEastAsia" w:cstheme="minorEastAsia"/>
          <w:color w:val="auto"/>
          <w:szCs w:val="24"/>
        </w:rPr>
        <w:t>。</w:t>
      </w:r>
    </w:p>
    <w:p w14:paraId="22A4CDA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乙方应提出切实可行的交货计划，以保证按时</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设备的按时交货。</w:t>
      </w:r>
    </w:p>
    <w:p w14:paraId="3584EE0F">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二、质量要求、技术标准、质量保证和售后服务：</w:t>
      </w:r>
      <w:r>
        <w:rPr>
          <w:rFonts w:hint="eastAsia" w:asciiTheme="minorEastAsia" w:hAnsiTheme="minorEastAsia" w:eastAsiaTheme="minorEastAsia" w:cstheme="minorEastAsia"/>
          <w:color w:val="auto"/>
          <w:szCs w:val="24"/>
        </w:rPr>
        <w:t>乙方所供</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设备必</w:t>
      </w:r>
      <w:r>
        <w:rPr>
          <w:rFonts w:hint="eastAsia" w:asciiTheme="minorEastAsia" w:hAnsiTheme="minorEastAsia" w:eastAsiaTheme="minorEastAsia" w:cstheme="minorEastAsia"/>
          <w:color w:val="auto"/>
          <w:szCs w:val="24"/>
          <w:lang w:val="en-US" w:eastAsia="zh-CN"/>
        </w:rPr>
        <w:t>须</w:t>
      </w:r>
      <w:r>
        <w:rPr>
          <w:rFonts w:hint="eastAsia" w:asciiTheme="minorEastAsia" w:hAnsiTheme="minorEastAsia" w:eastAsiaTheme="minorEastAsia" w:cstheme="minorEastAsia"/>
          <w:color w:val="auto"/>
          <w:szCs w:val="24"/>
        </w:rPr>
        <w:t>是完整、全新、合格、未使用过的，产品质量和技术标准按行业标准及合同技术要求执行。</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设备安装及调试过程中，乙方应提供必要的技术支持服务。</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设备质量保证和售后服务按国家相关产品质量等最新法律法规及附件《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》执行，质保期</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年（自甲方最后一套</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整体调试验收通过之日起算）。质保期内出现质量问题乙方接到甲方反馈后，乙方应在接甲方通知后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小时内上门检查，并免费维修或更换。由于</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设备质量问题给甲方造成损失的由乙方负责赔偿。</w:t>
      </w:r>
    </w:p>
    <w:p w14:paraId="09158FD9">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三、技术协议：</w:t>
      </w:r>
      <w:r>
        <w:rPr>
          <w:rFonts w:hint="eastAsia" w:asciiTheme="minorEastAsia" w:hAnsiTheme="minorEastAsia" w:eastAsiaTheme="minorEastAsia" w:cstheme="minorEastAsia"/>
          <w:color w:val="auto"/>
          <w:szCs w:val="24"/>
        </w:rPr>
        <w:t>见合同附件《</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设备采购技术规范书</w:t>
      </w:r>
      <w:r>
        <w:rPr>
          <w:rFonts w:hint="eastAsia" w:asciiTheme="minorEastAsia" w:hAnsiTheme="minorEastAsia" w:eastAsiaTheme="minorEastAsia" w:cstheme="minorEastAsia"/>
          <w:color w:val="auto"/>
          <w:szCs w:val="24"/>
        </w:rPr>
        <w:t>》。</w:t>
      </w:r>
    </w:p>
    <w:p w14:paraId="19AD1825">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四、运输方式和费用负担：</w:t>
      </w:r>
      <w:r>
        <w:rPr>
          <w:rFonts w:hint="eastAsia" w:asciiTheme="minorEastAsia" w:hAnsiTheme="minorEastAsia" w:eastAsiaTheme="minorEastAsia" w:cstheme="minorEastAsia"/>
          <w:color w:val="auto"/>
          <w:szCs w:val="24"/>
        </w:rPr>
        <w:t xml:space="preserve">乙方采取合理、安全的运输方式进行设备运输，运输手续由乙方办理。 </w:t>
      </w:r>
    </w:p>
    <w:p w14:paraId="11FA9DFB">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五、交货及安装：</w:t>
      </w:r>
      <w:r>
        <w:rPr>
          <w:rFonts w:hint="eastAsia" w:asciiTheme="minorEastAsia" w:hAnsiTheme="minorEastAsia" w:eastAsiaTheme="minorEastAsia" w:cstheme="minorEastAsia"/>
          <w:color w:val="auto"/>
          <w:szCs w:val="24"/>
        </w:rPr>
        <w:t>由乙方直接交货到甲方</w:t>
      </w:r>
      <w:r>
        <w:rPr>
          <w:rFonts w:hint="eastAsia" w:asciiTheme="minorEastAsia" w:hAnsiTheme="minorEastAsia" w:eastAsiaTheme="minorEastAsia" w:cstheme="minorEastAsia"/>
          <w:color w:val="auto"/>
          <w:szCs w:val="24"/>
          <w:lang w:eastAsia="zh-Hans"/>
        </w:rPr>
        <w:t>指定地点</w:t>
      </w:r>
      <w:r>
        <w:rPr>
          <w:rFonts w:hint="eastAsia" w:asciiTheme="minorEastAsia" w:hAnsiTheme="minorEastAsia" w:eastAsiaTheme="minorEastAsia" w:cstheme="minorEastAsia"/>
          <w:color w:val="auto"/>
          <w:szCs w:val="24"/>
        </w:rPr>
        <w:t>在</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设备通过甲方到货验收前，所有费用、风险及责任由乙方承担，如产品损坏、丢失或事故等，由乙方负责。乙方在交货时应提供材质证明文件、装箱清单、供货清单，以及出厂技术资料等资料。</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kern w:val="0"/>
          <w:szCs w:val="24"/>
        </w:rPr>
        <w:t>设备</w:t>
      </w:r>
      <w:r>
        <w:rPr>
          <w:rFonts w:hint="eastAsia" w:asciiTheme="minorEastAsia" w:hAnsiTheme="minorEastAsia" w:eastAsiaTheme="minorEastAsia" w:cstheme="minorEastAsia"/>
          <w:color w:val="auto"/>
          <w:szCs w:val="24"/>
          <w:lang w:eastAsia="zh-Hans"/>
        </w:rPr>
        <w:t>完成安装并通过甲方到货验收后，无论货款是否付清，所有权归甲方所有。</w:t>
      </w:r>
    </w:p>
    <w:p w14:paraId="618DDCA3">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六、合理损耗及计算方式：</w:t>
      </w:r>
      <w:r>
        <w:rPr>
          <w:rFonts w:hint="eastAsia" w:asciiTheme="minorEastAsia" w:hAnsiTheme="minorEastAsia" w:eastAsiaTheme="minorEastAsia" w:cstheme="minorEastAsia"/>
          <w:color w:val="auto"/>
          <w:szCs w:val="24"/>
        </w:rPr>
        <w:t>无。</w:t>
      </w:r>
    </w:p>
    <w:p w14:paraId="0F066A9D">
      <w:pPr>
        <w:spacing w:line="360" w:lineRule="auto"/>
        <w:ind w:firstLine="482" w:firstLineChars="200"/>
        <w:jc w:val="left"/>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 xml:space="preserve">七、包装标准、包装物的供应及回收： </w:t>
      </w:r>
      <w:r>
        <w:rPr>
          <w:rFonts w:hint="eastAsia" w:asciiTheme="minorEastAsia" w:hAnsiTheme="minorEastAsia" w:eastAsiaTheme="minorEastAsia" w:cstheme="minorEastAsia"/>
          <w:color w:val="auto"/>
          <w:szCs w:val="24"/>
        </w:rPr>
        <w:t>产品包装按国家对相应产品的包装标准执行，满足搬运、运输和固定要求，包装物由乙方提供，包装费用由乙方承担，包装物由乙方回收。由于产品包装不当而造成的产品损坏、生锈或丢失由乙方负责。</w:t>
      </w:r>
    </w:p>
    <w:p w14:paraId="7C68A601">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八、验收标准、方法及提出异议期限：</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设备组件到货后，甲方及现场安装单位共同进行到货检验及清点。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的安装由</w:t>
      </w:r>
      <w:r>
        <w:rPr>
          <w:rFonts w:hint="eastAsia" w:asciiTheme="minorEastAsia" w:hAnsiTheme="minorEastAsia" w:eastAsiaTheme="minorEastAsia" w:cstheme="minorEastAsia"/>
          <w:color w:val="auto"/>
          <w:szCs w:val="24"/>
          <w:lang w:val="en-US" w:eastAsia="zh-CN"/>
        </w:rPr>
        <w:t>乙</w:t>
      </w:r>
      <w:r>
        <w:rPr>
          <w:rFonts w:hint="eastAsia" w:asciiTheme="minorEastAsia" w:hAnsiTheme="minorEastAsia" w:eastAsiaTheme="minorEastAsia" w:cstheme="minorEastAsia"/>
          <w:color w:val="auto"/>
          <w:szCs w:val="24"/>
        </w:rPr>
        <w:t>方实施。甲方整体调试完成后，由甲方按国家标准及附件《</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》要求进行验收，</w:t>
      </w:r>
      <w:r>
        <w:rPr>
          <w:rFonts w:hint="eastAsia" w:asciiTheme="minorEastAsia" w:hAnsiTheme="minorEastAsia" w:eastAsiaTheme="minorEastAsia" w:cstheme="minorEastAsia"/>
          <w:color w:val="auto"/>
          <w:kern w:val="0"/>
          <w:szCs w:val="24"/>
        </w:rPr>
        <w:t>若因</w:t>
      </w:r>
      <w:r>
        <w:rPr>
          <w:rFonts w:hint="eastAsia" w:asciiTheme="minorEastAsia" w:hAnsiTheme="minorEastAsia" w:eastAsiaTheme="minorEastAsia" w:cstheme="minorEastAsia"/>
          <w:color w:val="auto"/>
          <w:kern w:val="0"/>
          <w:szCs w:val="24"/>
          <w:lang w:eastAsia="zh-CN"/>
        </w:rPr>
        <w:t>XXXXX</w:t>
      </w:r>
      <w:r>
        <w:rPr>
          <w:rFonts w:hint="eastAsia" w:asciiTheme="minorEastAsia" w:hAnsiTheme="minorEastAsia" w:eastAsiaTheme="minorEastAsia" w:cstheme="minorEastAsia"/>
          <w:color w:val="auto"/>
          <w:kern w:val="0"/>
          <w:szCs w:val="24"/>
        </w:rPr>
        <w:t>质量原因未达</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bCs/>
          <w:color w:val="auto"/>
          <w:szCs w:val="24"/>
          <w:lang w:eastAsia="zh-CN"/>
        </w:rPr>
        <w:t>XXXXX</w:t>
      </w:r>
      <w:r>
        <w:rPr>
          <w:rFonts w:hint="eastAsia" w:asciiTheme="minorEastAsia" w:hAnsiTheme="minorEastAsia" w:eastAsiaTheme="minorEastAsia" w:cstheme="minorEastAsia"/>
          <w:bCs/>
          <w:color w:val="auto"/>
          <w:szCs w:val="24"/>
        </w:rPr>
        <w:t>设备采购技术规范书</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kern w:val="0"/>
          <w:szCs w:val="24"/>
        </w:rPr>
        <w:t>要求的，乙方必须在</w:t>
      </w:r>
      <w:r>
        <w:rPr>
          <w:rFonts w:hint="eastAsia" w:asciiTheme="minorEastAsia" w:hAnsiTheme="minorEastAsia" w:eastAsiaTheme="minorEastAsia" w:cstheme="minorEastAsia"/>
          <w:color w:val="auto"/>
          <w:kern w:val="0"/>
          <w:szCs w:val="24"/>
          <w:lang w:val="en-US" w:eastAsia="zh-CN"/>
        </w:rPr>
        <w:t xml:space="preserve">   天</w:t>
      </w:r>
      <w:r>
        <w:rPr>
          <w:rFonts w:hint="eastAsia" w:asciiTheme="minorEastAsia" w:hAnsiTheme="minorEastAsia" w:eastAsiaTheme="minorEastAsia" w:cstheme="minorEastAsia"/>
          <w:color w:val="auto"/>
          <w:kern w:val="0"/>
          <w:szCs w:val="24"/>
        </w:rPr>
        <w:t>内予以整改，并承担一切费用；通过整改仍不能达到上述技术要求的，</w:t>
      </w:r>
      <w:bookmarkStart w:id="431" w:name="_Hlk179632156"/>
      <w:r>
        <w:rPr>
          <w:rFonts w:hint="eastAsia" w:asciiTheme="minorEastAsia" w:hAnsiTheme="minorEastAsia" w:eastAsiaTheme="minorEastAsia" w:cstheme="minorEastAsia"/>
          <w:color w:val="auto"/>
          <w:kern w:val="0"/>
          <w:szCs w:val="24"/>
        </w:rPr>
        <w:t>则按不达标量对乙方予以投标造价10%的违约考核</w:t>
      </w:r>
      <w:bookmarkEnd w:id="431"/>
      <w:r>
        <w:rPr>
          <w:rFonts w:hint="eastAsia" w:asciiTheme="minorEastAsia" w:hAnsiTheme="minorEastAsia" w:eastAsiaTheme="minorEastAsia" w:cstheme="minorEastAsia"/>
          <w:color w:val="auto"/>
          <w:kern w:val="0"/>
          <w:szCs w:val="24"/>
        </w:rPr>
        <w:t>，并承担对甲方造成的一切损失。</w:t>
      </w:r>
    </w:p>
    <w:p w14:paraId="439BD3F6">
      <w:pPr>
        <w:spacing w:line="360" w:lineRule="auto"/>
        <w:ind w:firstLine="482"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b/>
          <w:color w:val="auto"/>
          <w:szCs w:val="24"/>
        </w:rPr>
        <w:t>九、随机备品、配件、工具数量及供应方法：</w:t>
      </w:r>
      <w:r>
        <w:rPr>
          <w:rFonts w:hint="eastAsia" w:asciiTheme="minorEastAsia" w:hAnsiTheme="minorEastAsia" w:eastAsiaTheme="minorEastAsia" w:cstheme="minorEastAsia"/>
          <w:color w:val="auto"/>
          <w:kern w:val="0"/>
          <w:szCs w:val="24"/>
          <w:lang w:val="en-US" w:eastAsia="zh-CN"/>
        </w:rPr>
        <w:t xml:space="preserve">                          </w:t>
      </w:r>
      <w:r>
        <w:rPr>
          <w:rFonts w:hint="eastAsia" w:asciiTheme="minorEastAsia" w:hAnsiTheme="minorEastAsia" w:eastAsiaTheme="minorEastAsia" w:cstheme="minorEastAsia"/>
          <w:color w:val="auto"/>
          <w:kern w:val="0"/>
          <w:szCs w:val="24"/>
        </w:rPr>
        <w:t>。</w:t>
      </w:r>
    </w:p>
    <w:p w14:paraId="7CF71124">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价款</w:t>
      </w:r>
      <w:r>
        <w:rPr>
          <w:rFonts w:hint="eastAsia" w:asciiTheme="minorEastAsia" w:hAnsiTheme="minorEastAsia" w:eastAsiaTheme="minorEastAsia" w:cstheme="minorEastAsia"/>
          <w:b/>
          <w:color w:val="auto"/>
          <w:szCs w:val="24"/>
        </w:rPr>
        <w:t>支付</w:t>
      </w:r>
    </w:p>
    <w:p w14:paraId="151E73DE">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 分期付款：</w:t>
      </w:r>
    </w:p>
    <w:p w14:paraId="403BC01C">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（1）乙方向甲方开具合同总价</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w:t>
      </w:r>
      <w:r>
        <w:rPr>
          <w:rFonts w:hint="eastAsia" w:asciiTheme="minorEastAsia" w:hAnsiTheme="minorEastAsia" w:eastAsiaTheme="minorEastAsia" w:cstheme="minorEastAsia"/>
          <w:color w:val="auto"/>
          <w:szCs w:val="24"/>
          <w:lang w:eastAsia="zh-Hans"/>
        </w:rPr>
        <w:t>的预付款收据，甲方在收到乙方开具的相应金额收据后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日内支付合同预付款</w:t>
      </w:r>
      <w:r>
        <w:rPr>
          <w:rFonts w:hint="eastAsia" w:asciiTheme="minorEastAsia" w:hAnsiTheme="minorEastAsia" w:eastAsiaTheme="minorEastAsia" w:cstheme="minorEastAsia"/>
          <w:color w:val="auto"/>
          <w:szCs w:val="24"/>
          <w:lang w:eastAsia="zh-Hans"/>
        </w:rPr>
        <w:t>；</w:t>
      </w:r>
    </w:p>
    <w:p w14:paraId="3232E5F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（2）所有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完成制作并运抵现场后，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作为到货款：</w:t>
      </w:r>
    </w:p>
    <w:p w14:paraId="2EC21C8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A.完整的</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材料品牌证明材料及材质检验合格证明；</w:t>
      </w:r>
    </w:p>
    <w:p w14:paraId="799951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B.由甲方及现场安装单位共同签署的开箱验收合格单；</w:t>
      </w:r>
    </w:p>
    <w:p w14:paraId="75C1EF6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C.金额为合同总价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12B29C8">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（3）乙方供货的所有</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设备完成安装，</w:t>
      </w:r>
      <w:r>
        <w:rPr>
          <w:rFonts w:hint="eastAsia" w:asciiTheme="minorEastAsia" w:hAnsiTheme="minorEastAsia" w:eastAsiaTheme="minorEastAsia" w:cstheme="minorEastAsia"/>
          <w:color w:val="auto"/>
          <w:szCs w:val="24"/>
        </w:rPr>
        <w:t>并</w:t>
      </w:r>
      <w:r>
        <w:rPr>
          <w:rFonts w:hint="eastAsia" w:asciiTheme="minorEastAsia" w:hAnsiTheme="minorEastAsia" w:eastAsiaTheme="minorEastAsia" w:cstheme="minorEastAsia"/>
          <w:color w:val="auto"/>
          <w:szCs w:val="24"/>
          <w:lang w:eastAsia="zh-Hans"/>
        </w:rPr>
        <w:t>通过甲方验收后，</w:t>
      </w:r>
      <w:r>
        <w:rPr>
          <w:rFonts w:hint="eastAsia" w:asciiTheme="minorEastAsia" w:hAnsiTheme="minorEastAsia" w:eastAsiaTheme="minorEastAsia" w:cstheme="minorEastAsia"/>
          <w:color w:val="auto"/>
          <w:szCs w:val="24"/>
        </w:rPr>
        <w:t>甲方在收到乙方提供的下列单据并审核无误后</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天内支付合同总价的</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u w:val="single"/>
        </w:rPr>
        <w:t>%</w:t>
      </w:r>
      <w:r>
        <w:rPr>
          <w:rFonts w:hint="eastAsia" w:asciiTheme="minorEastAsia" w:hAnsiTheme="minorEastAsia" w:eastAsiaTheme="minorEastAsia" w:cstheme="minorEastAsia"/>
          <w:color w:val="auto"/>
          <w:szCs w:val="24"/>
        </w:rPr>
        <w:t>作为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款：</w:t>
      </w:r>
    </w:p>
    <w:p w14:paraId="0806D273">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A.由甲方签署的验收合格证明；</w:t>
      </w:r>
    </w:p>
    <w:p w14:paraId="7809875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B.金额为合同总价</w:t>
      </w:r>
      <w:r>
        <w:rPr>
          <w:rFonts w:hint="eastAsia" w:asciiTheme="minorEastAsia" w:hAnsiTheme="minorEastAsia" w:eastAsiaTheme="minorEastAsia" w:cstheme="minorEastAsia"/>
          <w:color w:val="auto"/>
          <w:szCs w:val="24"/>
          <w:u w:val="single"/>
          <w:lang w:eastAsia="zh-CN"/>
        </w:rPr>
        <w:t xml:space="preserve"> </w:t>
      </w:r>
      <w:r>
        <w:rPr>
          <w:rFonts w:hint="eastAsia" w:asciiTheme="minorEastAsia" w:hAnsiTheme="minorEastAsia" w:eastAsiaTheme="minorEastAsia" w:cstheme="minorEastAsia"/>
          <w:color w:val="auto"/>
          <w:szCs w:val="24"/>
          <w:u w:val="single"/>
          <w:lang w:val="en-US" w:eastAsia="zh-CN"/>
        </w:rPr>
        <w:t xml:space="preserve">  </w:t>
      </w:r>
      <w:r>
        <w:rPr>
          <w:rFonts w:hint="eastAsia" w:asciiTheme="minorEastAsia" w:hAnsiTheme="minorEastAsia" w:eastAsiaTheme="minorEastAsia" w:cstheme="minorEastAsia"/>
          <w:color w:val="auto"/>
          <w:szCs w:val="24"/>
        </w:rPr>
        <w:t>%的增值税专用发票。</w:t>
      </w:r>
    </w:p>
    <w:p w14:paraId="30C504F0">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w:t>
      </w:r>
      <w:r>
        <w:rPr>
          <w:rFonts w:hint="eastAsia" w:asciiTheme="minorEastAsia" w:hAnsiTheme="minorEastAsia" w:eastAsiaTheme="minorEastAsia" w:cstheme="minorEastAsia"/>
          <w:color w:val="auto"/>
          <w:szCs w:val="24"/>
          <w:lang w:eastAsia="zh-Hans"/>
        </w:rPr>
        <w:t>. 发票：本合同开具税率为</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%的</w:t>
      </w:r>
      <w:r>
        <w:rPr>
          <w:rFonts w:hint="eastAsia" w:asciiTheme="minorEastAsia" w:hAnsiTheme="minorEastAsia" w:eastAsiaTheme="minorEastAsia" w:cstheme="minorEastAsia"/>
          <w:color w:val="auto"/>
          <w:szCs w:val="24"/>
          <w:lang w:eastAsia="zh-Hans"/>
        </w:rPr>
        <w:t>增值税专用发票。</w:t>
      </w:r>
      <w:r>
        <w:rPr>
          <w:rFonts w:hint="eastAsia" w:asciiTheme="minorEastAsia" w:hAnsiTheme="minorEastAsia" w:eastAsiaTheme="minorEastAsia" w:cstheme="minorEastAsia"/>
          <w:color w:val="auto"/>
          <w:szCs w:val="24"/>
        </w:rPr>
        <w:t>甲方未收到乙方提供的增值税专用发票时，甲方有权延期支付合同款且不承担逾期付款的违约责任。</w:t>
      </w:r>
    </w:p>
    <w:p w14:paraId="4869DE42">
      <w:pPr>
        <w:spacing w:line="360" w:lineRule="auto"/>
        <w:ind w:firstLine="480" w:firstLineChars="200"/>
        <w:rPr>
          <w:rFonts w:hint="eastAsia" w:asciiTheme="minorEastAsia" w:hAnsiTheme="minorEastAsia" w:eastAsiaTheme="minorEastAsia" w:cstheme="minorEastAsia"/>
          <w:color w:val="auto"/>
          <w:szCs w:val="24"/>
          <w:lang w:eastAsia="zh-Hans"/>
        </w:rPr>
      </w:pPr>
      <w:r>
        <w:rPr>
          <w:rFonts w:hint="eastAsia" w:asciiTheme="minorEastAsia" w:hAnsiTheme="minorEastAsia" w:eastAsiaTheme="minorEastAsia" w:cstheme="minorEastAsia"/>
          <w:color w:val="auto"/>
          <w:szCs w:val="24"/>
          <w:lang w:eastAsia="zh-Hans"/>
        </w:rPr>
        <w:t>3. 付款方式：</w:t>
      </w:r>
      <w:r>
        <w:rPr>
          <w:rFonts w:hint="eastAsia" w:asciiTheme="minorEastAsia" w:hAnsiTheme="minorEastAsia" w:eastAsiaTheme="minorEastAsia" w:cstheme="minorEastAsia"/>
          <w:color w:val="auto"/>
          <w:szCs w:val="24"/>
          <w:u w:val="single"/>
          <w:lang w:eastAsia="zh-Hans"/>
        </w:rPr>
        <w:t>银行转帐</w:t>
      </w:r>
      <w:r>
        <w:rPr>
          <w:rFonts w:hint="eastAsia" w:asciiTheme="minorEastAsia" w:hAnsiTheme="minorEastAsia" w:eastAsiaTheme="minorEastAsia" w:cstheme="minorEastAsia"/>
          <w:color w:val="auto"/>
          <w:szCs w:val="24"/>
          <w:lang w:eastAsia="zh-Hans"/>
        </w:rPr>
        <w:t>。</w:t>
      </w:r>
    </w:p>
    <w:p w14:paraId="74A7F4FB">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一</w:t>
      </w:r>
      <w:r>
        <w:rPr>
          <w:rFonts w:hint="eastAsia" w:asciiTheme="minorEastAsia" w:hAnsiTheme="minorEastAsia" w:eastAsiaTheme="minorEastAsia" w:cstheme="minorEastAsia"/>
          <w:b/>
          <w:color w:val="auto"/>
          <w:szCs w:val="24"/>
        </w:rPr>
        <w:t>、违约责任：</w:t>
      </w:r>
    </w:p>
    <w:p w14:paraId="72C4013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按照《中华人民共和国</w:t>
      </w:r>
      <w:r>
        <w:rPr>
          <w:rFonts w:hint="eastAsia" w:asciiTheme="minorEastAsia" w:hAnsiTheme="minorEastAsia" w:eastAsiaTheme="minorEastAsia" w:cstheme="minorEastAsia"/>
          <w:color w:val="auto"/>
          <w:szCs w:val="24"/>
          <w:lang w:eastAsia="zh-Hans"/>
        </w:rPr>
        <w:t>民法典</w:t>
      </w:r>
      <w:r>
        <w:rPr>
          <w:rFonts w:hint="eastAsia" w:asciiTheme="minorEastAsia" w:hAnsiTheme="minorEastAsia" w:eastAsiaTheme="minorEastAsia" w:cstheme="minorEastAsia"/>
          <w:color w:val="auto"/>
          <w:szCs w:val="24"/>
        </w:rPr>
        <w:t>》有关条款执行。若因违约给</w:t>
      </w:r>
      <w:r>
        <w:rPr>
          <w:rFonts w:hint="eastAsia" w:asciiTheme="minorEastAsia" w:hAnsiTheme="minorEastAsia" w:eastAsiaTheme="minorEastAsia" w:cstheme="minorEastAsia"/>
          <w:color w:val="auto"/>
          <w:szCs w:val="24"/>
          <w:lang w:eastAsia="zh-Hans"/>
        </w:rPr>
        <w:t>对方</w:t>
      </w:r>
      <w:r>
        <w:rPr>
          <w:rFonts w:hint="eastAsia" w:asciiTheme="minorEastAsia" w:hAnsiTheme="minorEastAsia" w:eastAsiaTheme="minorEastAsia" w:cstheme="minorEastAsia"/>
          <w:color w:val="auto"/>
          <w:szCs w:val="24"/>
        </w:rPr>
        <w:t>造成损失或责任的，由</w:t>
      </w:r>
      <w:r>
        <w:rPr>
          <w:rFonts w:hint="eastAsia" w:asciiTheme="minorEastAsia" w:hAnsiTheme="minorEastAsia" w:eastAsiaTheme="minorEastAsia" w:cstheme="minorEastAsia"/>
          <w:color w:val="auto"/>
          <w:szCs w:val="24"/>
          <w:lang w:eastAsia="zh-Hans"/>
        </w:rPr>
        <w:t>违约</w:t>
      </w:r>
      <w:r>
        <w:rPr>
          <w:rFonts w:hint="eastAsia" w:asciiTheme="minorEastAsia" w:hAnsiTheme="minorEastAsia" w:eastAsiaTheme="minorEastAsia" w:cstheme="minorEastAsia"/>
          <w:color w:val="auto"/>
          <w:szCs w:val="24"/>
        </w:rPr>
        <w:t>方承担责任</w:t>
      </w:r>
      <w:r>
        <w:rPr>
          <w:rFonts w:hint="eastAsia" w:asciiTheme="minorEastAsia" w:hAnsiTheme="minorEastAsia" w:eastAsiaTheme="minorEastAsia" w:cstheme="minorEastAsia"/>
          <w:color w:val="auto"/>
          <w:szCs w:val="24"/>
          <w:lang w:eastAsia="zh-Hans"/>
        </w:rPr>
        <w:t>并赔偿直接和间接损失</w:t>
      </w:r>
      <w:r>
        <w:rPr>
          <w:rFonts w:hint="eastAsia" w:asciiTheme="minorEastAsia" w:hAnsiTheme="minorEastAsia" w:eastAsiaTheme="minorEastAsia" w:cstheme="minorEastAsia"/>
          <w:color w:val="auto"/>
          <w:szCs w:val="24"/>
        </w:rPr>
        <w:t>。</w:t>
      </w:r>
    </w:p>
    <w:p w14:paraId="5CBFF73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如逾期完成任何一批</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rPr>
        <w:t>交货的（</w:t>
      </w:r>
      <w:r>
        <w:rPr>
          <w:rFonts w:hint="eastAsia" w:asciiTheme="minorEastAsia" w:hAnsiTheme="minorEastAsia" w:eastAsiaTheme="minorEastAsia" w:cstheme="minorEastAsia"/>
          <w:color w:val="auto"/>
          <w:szCs w:val="24"/>
          <w:lang w:eastAsia="zh-Hans"/>
        </w:rPr>
        <w:t>包括技术资料交付）</w:t>
      </w:r>
      <w:r>
        <w:rPr>
          <w:rFonts w:hint="eastAsia" w:asciiTheme="minorEastAsia" w:hAnsiTheme="minorEastAsia" w:eastAsiaTheme="minorEastAsia" w:cstheme="minorEastAsia"/>
          <w:color w:val="auto"/>
          <w:szCs w:val="24"/>
        </w:rPr>
        <w:t>，每延误一天按合同总价款的</w:t>
      </w:r>
      <w:r>
        <w:rPr>
          <w:rFonts w:hint="eastAsia" w:asciiTheme="minorEastAsia" w:hAnsiTheme="minorEastAsia" w:eastAsiaTheme="minorEastAsia" w:cstheme="minorEastAsia"/>
          <w:color w:val="auto"/>
          <w:szCs w:val="24"/>
          <w:u w:val="single"/>
        </w:rPr>
        <w:t>2</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延期交货超过15日的或乙方明示表明无法继续完成合同下供货及安装工作的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%的违约金（不包含延期违约金）</w:t>
      </w:r>
      <w:r>
        <w:rPr>
          <w:rFonts w:hint="eastAsia" w:asciiTheme="minorEastAsia" w:hAnsiTheme="minorEastAsia" w:eastAsiaTheme="minorEastAsia" w:cstheme="minorEastAsia"/>
          <w:color w:val="auto"/>
          <w:szCs w:val="24"/>
        </w:rPr>
        <w:t>，并返还甲方已支付的所有合同款。若因乙方原因造成甲方单位损失的，乙方应予以赔偿。</w:t>
      </w:r>
    </w:p>
    <w:p w14:paraId="29B6FA4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w:t>
      </w:r>
      <w:r>
        <w:rPr>
          <w:rFonts w:hint="eastAsia" w:asciiTheme="minorEastAsia" w:hAnsiTheme="minorEastAsia" w:eastAsiaTheme="minorEastAsia" w:cstheme="minorEastAsia"/>
          <w:color w:val="auto"/>
          <w:szCs w:val="24"/>
          <w:lang w:eastAsia="zh-Hans"/>
        </w:rPr>
        <w:t>. 质保期内若</w:t>
      </w:r>
      <w:r>
        <w:rPr>
          <w:rFonts w:hint="eastAsia" w:asciiTheme="minorEastAsia" w:hAnsiTheme="minorEastAsia" w:eastAsiaTheme="minorEastAsia" w:cstheme="minorEastAsia"/>
          <w:color w:val="auto"/>
          <w:szCs w:val="24"/>
          <w:lang w:eastAsia="zh-CN"/>
        </w:rPr>
        <w:t>XXXXX</w:t>
      </w:r>
      <w:r>
        <w:rPr>
          <w:rFonts w:hint="eastAsia" w:asciiTheme="minorEastAsia" w:hAnsiTheme="minorEastAsia" w:eastAsiaTheme="minorEastAsia" w:cstheme="minorEastAsia"/>
          <w:color w:val="auto"/>
          <w:szCs w:val="24"/>
          <w:lang w:eastAsia="zh-Hans"/>
        </w:rPr>
        <w:t>设备出现异常或其他质量问题，乙方应在收到甲方通知后</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小时内提供上门维修等技术服务。</w:t>
      </w:r>
      <w:r>
        <w:rPr>
          <w:rFonts w:hint="eastAsia" w:asciiTheme="minorEastAsia" w:hAnsiTheme="minorEastAsia" w:eastAsiaTheme="minorEastAsia" w:cstheme="minorEastAsia"/>
          <w:color w:val="auto"/>
          <w:szCs w:val="24"/>
          <w:lang w:eastAsia="zh-Hans"/>
        </w:rPr>
        <w:t>如逾期提供服务的，每延误一天按合同总价款的</w:t>
      </w:r>
      <w:r>
        <w:rPr>
          <w:rFonts w:hint="eastAsia" w:asciiTheme="minorEastAsia" w:hAnsiTheme="minorEastAsia" w:eastAsiaTheme="minorEastAsia" w:cstheme="minorEastAsia"/>
          <w:color w:val="auto"/>
          <w:szCs w:val="24"/>
          <w:u w:val="single"/>
        </w:rPr>
        <w:t>1</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由乙方向甲方支付违约金；如</w:t>
      </w:r>
      <w:r>
        <w:rPr>
          <w:rFonts w:hint="eastAsia" w:asciiTheme="minorEastAsia" w:hAnsiTheme="minorEastAsia" w:eastAsiaTheme="minorEastAsia" w:cstheme="minorEastAsia"/>
          <w:color w:val="auto"/>
          <w:szCs w:val="24"/>
          <w:lang w:eastAsia="zh-Hans"/>
        </w:rPr>
        <w:t>延期提供相关服务超过</w:t>
      </w:r>
      <w:r>
        <w:rPr>
          <w:rFonts w:hint="eastAsia" w:asciiTheme="minorEastAsia" w:hAnsiTheme="minorEastAsia" w:eastAsiaTheme="minorEastAsia" w:cstheme="minorEastAsia"/>
          <w:color w:val="auto"/>
          <w:szCs w:val="24"/>
          <w:u w:val="single"/>
        </w:rPr>
        <w:t>5</w:t>
      </w:r>
      <w:r>
        <w:rPr>
          <w:rFonts w:hint="eastAsia" w:asciiTheme="minorEastAsia" w:hAnsiTheme="minorEastAsia" w:eastAsiaTheme="minorEastAsia" w:cstheme="minorEastAsia"/>
          <w:color w:val="auto"/>
          <w:szCs w:val="24"/>
          <w:lang w:eastAsia="zh-Hans"/>
        </w:rPr>
        <w:t>日的</w:t>
      </w:r>
      <w:r>
        <w:rPr>
          <w:rFonts w:hint="eastAsia" w:asciiTheme="minorEastAsia" w:hAnsiTheme="minorEastAsia" w:eastAsiaTheme="minorEastAsia" w:cstheme="minorEastAsia"/>
          <w:color w:val="auto"/>
          <w:szCs w:val="24"/>
        </w:rPr>
        <w:t>，甲方有权解除合同，</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合同关系</w:t>
      </w:r>
      <w:r>
        <w:rPr>
          <w:rFonts w:hint="eastAsia" w:asciiTheme="minorEastAsia" w:hAnsiTheme="minorEastAsia" w:eastAsiaTheme="minorEastAsia" w:cstheme="minorEastAsia"/>
          <w:color w:val="auto"/>
          <w:szCs w:val="24"/>
          <w:lang w:eastAsia="zh-Hans"/>
        </w:rPr>
        <w:t>并要求乙方支付合同总价</w:t>
      </w:r>
      <w:r>
        <w:rPr>
          <w:rFonts w:hint="eastAsia" w:asciiTheme="minorEastAsia" w:hAnsiTheme="minorEastAsia" w:eastAsiaTheme="minorEastAsia" w:cstheme="minorEastAsia"/>
          <w:color w:val="auto"/>
          <w:szCs w:val="24"/>
          <w:u w:val="single"/>
        </w:rPr>
        <w:t>20</w:t>
      </w:r>
      <w:r>
        <w:rPr>
          <w:rFonts w:hint="eastAsia" w:asciiTheme="minorEastAsia" w:hAnsiTheme="minorEastAsia" w:eastAsiaTheme="minorEastAsia" w:cstheme="minorEastAsia"/>
          <w:color w:val="auto"/>
          <w:szCs w:val="24"/>
          <w:lang w:eastAsia="zh-Hans"/>
        </w:rPr>
        <w:t>%的违约金</w:t>
      </w:r>
      <w:r>
        <w:rPr>
          <w:rFonts w:hint="eastAsia" w:asciiTheme="minorEastAsia" w:hAnsiTheme="minorEastAsia" w:eastAsiaTheme="minorEastAsia" w:cstheme="minorEastAsia"/>
          <w:color w:val="auto"/>
          <w:szCs w:val="24"/>
        </w:rPr>
        <w:t>。</w:t>
      </w:r>
    </w:p>
    <w:p w14:paraId="0DC9F36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w:t>
      </w:r>
      <w:r>
        <w:rPr>
          <w:rFonts w:hint="eastAsia" w:asciiTheme="minorEastAsia" w:hAnsiTheme="minorEastAsia" w:eastAsiaTheme="minorEastAsia" w:cstheme="minorEastAsia"/>
          <w:color w:val="auto"/>
          <w:szCs w:val="24"/>
          <w:lang w:eastAsia="zh-Hans"/>
        </w:rPr>
        <w:t>.</w:t>
      </w:r>
      <w:r>
        <w:rPr>
          <w:rFonts w:hint="eastAsia" w:asciiTheme="minorEastAsia" w:hAnsiTheme="minorEastAsia" w:eastAsiaTheme="minorEastAsia" w:cstheme="minorEastAsia"/>
          <w:color w:val="auto"/>
          <w:szCs w:val="24"/>
        </w:rPr>
        <w:t xml:space="preserve"> 甲方逾期付款的，以逾期付款金额为基数，按照银行业协会公布的同期活期存款利率向乙方支付违约金。</w:t>
      </w:r>
    </w:p>
    <w:p w14:paraId="2269D3DD">
      <w:pPr>
        <w:spacing w:line="360" w:lineRule="auto"/>
        <w:ind w:firstLine="42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二</w:t>
      </w:r>
      <w:r>
        <w:rPr>
          <w:rFonts w:hint="eastAsia" w:asciiTheme="minorEastAsia" w:hAnsiTheme="minorEastAsia" w:eastAsiaTheme="minorEastAsia" w:cstheme="minorEastAsia"/>
          <w:b/>
          <w:color w:val="auto"/>
          <w:szCs w:val="24"/>
        </w:rPr>
        <w:t>、争议解决</w:t>
      </w:r>
    </w:p>
    <w:p w14:paraId="45F6D1C9">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本合同在履行过程中发生的争议，由双方当事人协商解决；协商或调解不成的，双方同意按下列方式解决：</w:t>
      </w:r>
    </w:p>
    <w:p w14:paraId="3A140EBE">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向</w:t>
      </w:r>
      <w:r>
        <w:rPr>
          <w:rFonts w:hint="eastAsia" w:asciiTheme="minorEastAsia" w:hAnsiTheme="minorEastAsia" w:eastAsiaTheme="minorEastAsia" w:cstheme="minorEastAsia"/>
          <w:color w:val="auto"/>
          <w:szCs w:val="24"/>
          <w:lang w:val="en-US" w:eastAsia="zh-CN"/>
        </w:rPr>
        <w:t>甲方所在地人民法院起诉</w:t>
      </w:r>
      <w:r>
        <w:rPr>
          <w:rFonts w:hint="eastAsia" w:asciiTheme="minorEastAsia" w:hAnsiTheme="minorEastAsia" w:eastAsiaTheme="minorEastAsia" w:cstheme="minorEastAsia"/>
          <w:color w:val="auto"/>
          <w:szCs w:val="24"/>
        </w:rPr>
        <w:t>；</w:t>
      </w:r>
    </w:p>
    <w:p w14:paraId="582BFBD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Hans"/>
        </w:rPr>
        <w:t>败诉</w:t>
      </w:r>
      <w:r>
        <w:rPr>
          <w:rFonts w:hint="eastAsia" w:asciiTheme="minorEastAsia" w:hAnsiTheme="minorEastAsia" w:eastAsiaTheme="minorEastAsia" w:cstheme="minorEastAsia"/>
          <w:color w:val="auto"/>
          <w:szCs w:val="24"/>
        </w:rPr>
        <w:t>方</w:t>
      </w:r>
      <w:r>
        <w:rPr>
          <w:rFonts w:hint="eastAsia" w:asciiTheme="minorEastAsia" w:hAnsiTheme="minorEastAsia" w:eastAsiaTheme="minorEastAsia" w:cstheme="minorEastAsia"/>
          <w:color w:val="auto"/>
          <w:szCs w:val="24"/>
          <w:lang w:eastAsia="zh-Hans"/>
        </w:rPr>
        <w:t>应承担胜诉方</w:t>
      </w:r>
      <w:r>
        <w:rPr>
          <w:rFonts w:hint="eastAsia" w:asciiTheme="minorEastAsia" w:hAnsiTheme="minorEastAsia" w:eastAsiaTheme="minorEastAsia" w:cstheme="minorEastAsia"/>
          <w:color w:val="auto"/>
          <w:szCs w:val="24"/>
        </w:rPr>
        <w:t>为主张</w:t>
      </w:r>
      <w:r>
        <w:rPr>
          <w:rFonts w:hint="eastAsia" w:asciiTheme="minorEastAsia" w:hAnsiTheme="minorEastAsia" w:eastAsiaTheme="minorEastAsia" w:cstheme="minorEastAsia"/>
          <w:color w:val="auto"/>
          <w:szCs w:val="24"/>
          <w:lang w:eastAsia="zh-Hans"/>
        </w:rPr>
        <w:t>价款、违约金等本合同下</w:t>
      </w:r>
      <w:r>
        <w:rPr>
          <w:rFonts w:hint="eastAsia" w:asciiTheme="minorEastAsia" w:hAnsiTheme="minorEastAsia" w:eastAsiaTheme="minorEastAsia" w:cstheme="minorEastAsia"/>
          <w:color w:val="auto"/>
          <w:szCs w:val="24"/>
        </w:rPr>
        <w:t>债权所支付</w:t>
      </w:r>
      <w:r>
        <w:rPr>
          <w:rFonts w:hint="eastAsia" w:asciiTheme="minorEastAsia" w:hAnsiTheme="minorEastAsia" w:eastAsiaTheme="minorEastAsia" w:cstheme="minorEastAsia"/>
          <w:color w:val="auto"/>
          <w:szCs w:val="24"/>
          <w:lang w:eastAsia="zh-Hans"/>
        </w:rPr>
        <w:t>合理</w:t>
      </w:r>
      <w:r>
        <w:rPr>
          <w:rFonts w:hint="eastAsia" w:asciiTheme="minorEastAsia" w:hAnsiTheme="minorEastAsia" w:eastAsiaTheme="minorEastAsia" w:cstheme="minorEastAsia"/>
          <w:color w:val="auto"/>
          <w:szCs w:val="24"/>
        </w:rPr>
        <w:t>费用，包括但不限于诉讼费用、执行费、差旅费、鉴定费、保全费、律师费</w:t>
      </w:r>
      <w:r>
        <w:rPr>
          <w:rFonts w:hint="eastAsia" w:asciiTheme="minorEastAsia" w:hAnsiTheme="minorEastAsia" w:eastAsiaTheme="minorEastAsia" w:cstheme="minorEastAsia"/>
          <w:color w:val="auto"/>
          <w:szCs w:val="24"/>
          <w:lang w:eastAsia="zh-CN"/>
        </w:rPr>
        <w:t>、</w:t>
      </w:r>
      <w:r>
        <w:rPr>
          <w:rFonts w:hint="eastAsia" w:asciiTheme="minorEastAsia" w:hAnsiTheme="minorEastAsia" w:eastAsiaTheme="minorEastAsia" w:cstheme="minorEastAsia"/>
          <w:color w:val="auto"/>
          <w:szCs w:val="24"/>
          <w:lang w:val="en-US" w:eastAsia="zh-CN"/>
        </w:rPr>
        <w:t>保全保险费</w:t>
      </w:r>
      <w:r>
        <w:rPr>
          <w:rFonts w:hint="eastAsia" w:asciiTheme="minorEastAsia" w:hAnsiTheme="minorEastAsia" w:eastAsiaTheme="minorEastAsia" w:cstheme="minorEastAsia"/>
          <w:color w:val="auto"/>
          <w:szCs w:val="24"/>
        </w:rPr>
        <w:t>等。</w:t>
      </w:r>
    </w:p>
    <w:p w14:paraId="4D780BFA">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三</w:t>
      </w:r>
      <w:r>
        <w:rPr>
          <w:rFonts w:hint="eastAsia" w:asciiTheme="minorEastAsia" w:hAnsiTheme="minorEastAsia" w:eastAsiaTheme="minorEastAsia" w:cstheme="minorEastAsia"/>
          <w:b/>
          <w:color w:val="auto"/>
          <w:szCs w:val="24"/>
        </w:rPr>
        <w:t>、有关约定事项</w:t>
      </w:r>
    </w:p>
    <w:p w14:paraId="66BAF38F">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权利瑕疵担保：</w:t>
      </w:r>
    </w:p>
    <w:p w14:paraId="025DF894">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 乙方应保证对所供产品拥有合法的所有权，且该产品上没有设置抵押及担保等权利；</w:t>
      </w:r>
    </w:p>
    <w:p w14:paraId="59CAE03C">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乙方保证所提供产品未侵犯他人专利或其它非专利智力成果及商业秘密。如乙方产品引起侵犯他人专利或其它非专利智力成果、商业秘密情况的，由乙方承担侵权责任。因乙方侵权导致甲方合同目的无法实现或造成损失的，由乙方依据本合同的约定承担违约责任和赔偿责任。</w:t>
      </w:r>
    </w:p>
    <w:p w14:paraId="48C834C2">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 质量责任：乙方未能按本合同的要求履行供货和相关服务、以及由于乙方产品质量等原因而给甲方造成损失的，乙方应承担赔偿责任，并向甲方支付违约金，违约金的数额根据给甲方造成的直接和间接损失的大小确定，并视质量轻重程度，轻者暂停供货，重者永久取消其供货资格。</w:t>
      </w:r>
    </w:p>
    <w:p w14:paraId="3D876AF6">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 乙方应保证其提供的账户信息真实、准确、合法。如违反国家有关法律规定，甲方有权拒付合同价款。</w:t>
      </w:r>
    </w:p>
    <w:p w14:paraId="6EC53682">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四</w:t>
      </w:r>
      <w:r>
        <w:rPr>
          <w:rFonts w:hint="eastAsia" w:asciiTheme="minorEastAsia" w:hAnsiTheme="minorEastAsia" w:eastAsiaTheme="minorEastAsia" w:cstheme="minorEastAsia"/>
          <w:b/>
          <w:color w:val="auto"/>
          <w:szCs w:val="24"/>
        </w:rPr>
        <w:t>、合同的变更、修改、中止</w:t>
      </w:r>
    </w:p>
    <w:p w14:paraId="45D8AF9D">
      <w:pPr>
        <w:spacing w:line="360" w:lineRule="auto"/>
        <w:ind w:firstLine="480" w:firstLineChars="20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本合同一经生效，合同双方均不得擅自对本合同的内容（包括附件）作任何单方的变更、修改。在合同执行过程中，若因国家、</w:t>
      </w:r>
      <w:r>
        <w:rPr>
          <w:rFonts w:hint="eastAsia" w:asciiTheme="minorEastAsia" w:hAnsiTheme="minorEastAsia" w:eastAsiaTheme="minorEastAsia" w:cstheme="minorEastAsia"/>
          <w:color w:val="auto"/>
          <w:szCs w:val="24"/>
          <w:lang w:eastAsia="zh-Hans"/>
        </w:rPr>
        <w:t>地方有关法律政策</w:t>
      </w:r>
      <w:r>
        <w:rPr>
          <w:rFonts w:hint="eastAsia" w:asciiTheme="minorEastAsia" w:hAnsiTheme="minorEastAsia" w:eastAsiaTheme="minorEastAsia" w:cstheme="minorEastAsia"/>
          <w:color w:val="auto"/>
          <w:szCs w:val="24"/>
        </w:rPr>
        <w:t>调整而引起本合同无法正常执行时，甲方或乙方可以向对方提出</w:t>
      </w:r>
      <w:r>
        <w:rPr>
          <w:rFonts w:hint="eastAsia" w:asciiTheme="minorEastAsia" w:hAnsiTheme="minorEastAsia" w:eastAsiaTheme="minorEastAsia" w:cstheme="minorEastAsia"/>
          <w:color w:val="auto"/>
          <w:szCs w:val="24"/>
          <w:lang w:eastAsia="zh-Hans"/>
        </w:rPr>
        <w:t>终止</w:t>
      </w:r>
      <w:r>
        <w:rPr>
          <w:rFonts w:hint="eastAsia" w:asciiTheme="minorEastAsia" w:hAnsiTheme="minorEastAsia" w:eastAsiaTheme="minorEastAsia" w:cstheme="minorEastAsia"/>
          <w:color w:val="auto"/>
          <w:szCs w:val="24"/>
        </w:rPr>
        <w:t>执行合同或修改合同有关条款的建议，与之有关的事宜双方协商办理。</w:t>
      </w:r>
    </w:p>
    <w:p w14:paraId="2B5641D7">
      <w:pPr>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十</w:t>
      </w:r>
      <w:r>
        <w:rPr>
          <w:rFonts w:hint="eastAsia" w:asciiTheme="minorEastAsia" w:hAnsiTheme="minorEastAsia" w:eastAsiaTheme="minorEastAsia" w:cstheme="minorEastAsia"/>
          <w:b/>
          <w:color w:val="auto"/>
          <w:szCs w:val="24"/>
          <w:lang w:eastAsia="zh-Hans"/>
        </w:rPr>
        <w:t>五</w:t>
      </w:r>
      <w:r>
        <w:rPr>
          <w:rFonts w:hint="eastAsia" w:asciiTheme="minorEastAsia" w:hAnsiTheme="minorEastAsia" w:eastAsiaTheme="minorEastAsia" w:cstheme="minorEastAsia"/>
          <w:b/>
          <w:color w:val="auto"/>
          <w:szCs w:val="24"/>
        </w:rPr>
        <w:t>、廉政要求</w:t>
      </w:r>
    </w:p>
    <w:p w14:paraId="7C5C0A55">
      <w:p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1. 严禁乙方以任何方式向甲方人员提供私人便利、行贿或进行非正常商务宴请。</w:t>
      </w:r>
    </w:p>
    <w:p w14:paraId="5FDE0FC2">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2. 如果出现乙方在履约过程进行私下请吃、向甲方人员提供私人便利、行贿等一切非正常活动，一经查实，甲方有权单方解除本协议，因解除相关本合同给甲方造成损失的，由乙方承担赔偿责任；同时，乙方如有违约，仍须承担违约责任。乙方的上述行为严重的，甲方保留追究法律责任的权利。若合同损失难以确定的，则乙方需一次性向甲方支付合同总金额20%的违约金。</w:t>
      </w:r>
    </w:p>
    <w:p w14:paraId="5DCC598D">
      <w:pPr>
        <w:tabs>
          <w:tab w:val="left" w:pos="709"/>
        </w:tabs>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3. 乙方在合同履行过程中，对甲方人员明示或暗示要求宴请、招待，或索取礼金、礼品、礼券、其他利益，或故意刁难、显失公平现象，可向甲方纪检部门进行举报。</w:t>
      </w:r>
    </w:p>
    <w:p w14:paraId="6A1388B1">
      <w:pPr>
        <w:numPr>
          <w:ilvl w:val="0"/>
          <w:numId w:val="3"/>
        </w:numPr>
        <w:spacing w:line="360" w:lineRule="auto"/>
        <w:ind w:firstLine="480" w:firstLineChars="200"/>
        <w:rPr>
          <w:rFonts w:hint="eastAsia" w:asciiTheme="minorEastAsia" w:hAnsiTheme="minorEastAsia" w:eastAsiaTheme="minorEastAsia" w:cstheme="minorEastAsia"/>
          <w:bCs/>
          <w:color w:val="auto"/>
          <w:szCs w:val="24"/>
        </w:rPr>
      </w:pPr>
      <w:r>
        <w:rPr>
          <w:rFonts w:hint="eastAsia" w:asciiTheme="minorEastAsia" w:hAnsiTheme="minorEastAsia" w:eastAsiaTheme="minorEastAsia" w:cstheme="minorEastAsia"/>
          <w:bCs/>
          <w:color w:val="auto"/>
          <w:szCs w:val="24"/>
        </w:rPr>
        <w:t>本合同经双方法定代表人或授权代表签字并加盖单位公章或合同专用章后生效，每页加盖骑缝章或小签。本合同一式</w:t>
      </w:r>
      <w:r>
        <w:rPr>
          <w:rFonts w:hint="eastAsia" w:asciiTheme="minorEastAsia" w:hAnsiTheme="minorEastAsia" w:eastAsiaTheme="minorEastAsia" w:cstheme="minorEastAsia"/>
          <w:bCs/>
          <w:color w:val="auto"/>
          <w:szCs w:val="24"/>
          <w:u w:val="single"/>
        </w:rPr>
        <w:t>肆</w:t>
      </w:r>
      <w:r>
        <w:rPr>
          <w:rFonts w:hint="eastAsia" w:asciiTheme="minorEastAsia" w:hAnsiTheme="minorEastAsia" w:eastAsiaTheme="minorEastAsia" w:cstheme="minorEastAsia"/>
          <w:bCs/>
          <w:color w:val="auto"/>
          <w:szCs w:val="24"/>
        </w:rPr>
        <w:t>份，甲乙双方各执贰份，每份具有同等法律效力。</w:t>
      </w:r>
    </w:p>
    <w:p w14:paraId="3A4DDED4">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（以下无正文）</w:t>
      </w:r>
    </w:p>
    <w:p w14:paraId="2657FF75">
      <w:pPr>
        <w:pStyle w:val="974"/>
        <w:spacing w:line="360" w:lineRule="auto"/>
        <w:ind w:firstLine="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附件：</w:t>
      </w:r>
    </w:p>
    <w:p w14:paraId="3A7D5925">
      <w:pPr>
        <w:pStyle w:val="974"/>
        <w:numPr>
          <w:ilvl w:val="0"/>
          <w:numId w:val="4"/>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技术规范书</w:t>
      </w:r>
    </w:p>
    <w:p w14:paraId="3C134D81">
      <w:pPr>
        <w:pStyle w:val="974"/>
        <w:numPr>
          <w:ilvl w:val="0"/>
          <w:numId w:val="4"/>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保密协议</w:t>
      </w:r>
    </w:p>
    <w:p w14:paraId="3BB8F945">
      <w:pPr>
        <w:pStyle w:val="974"/>
        <w:numPr>
          <w:ilvl w:val="0"/>
          <w:numId w:val="4"/>
        </w:numPr>
        <w:spacing w:line="360" w:lineRule="auto"/>
        <w:ind w:firstLine="71"/>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廉政协议</w:t>
      </w:r>
    </w:p>
    <w:p w14:paraId="430BE55C">
      <w:pPr>
        <w:pStyle w:val="974"/>
        <w:spacing w:line="360" w:lineRule="auto"/>
        <w:ind w:lef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1AFB64B3">
      <w:pPr>
        <w:pStyle w:val="974"/>
        <w:spacing w:line="360" w:lineRule="auto"/>
        <w:jc w:val="left"/>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签署页：</w:t>
      </w:r>
    </w:p>
    <w:p w14:paraId="29EB32A0">
      <w:pPr>
        <w:pStyle w:val="974"/>
        <w:spacing w:line="360" w:lineRule="auto"/>
        <w:jc w:val="left"/>
        <w:rPr>
          <w:rFonts w:hint="eastAsia" w:asciiTheme="minorEastAsia" w:hAnsiTheme="minorEastAsia" w:eastAsiaTheme="minorEastAsia" w:cstheme="minorEastAsia"/>
          <w:color w:val="auto"/>
          <w:sz w:val="24"/>
        </w:rPr>
      </w:pPr>
    </w:p>
    <w:tbl>
      <w:tblPr>
        <w:tblStyle w:val="63"/>
        <w:tblpPr w:leftFromText="180" w:rightFromText="180" w:vertAnchor="text" w:horzAnchor="page" w:tblpX="1702" w:tblpY="119"/>
        <w:tblW w:w="8897" w:type="dxa"/>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03"/>
        <w:gridCol w:w="4394"/>
      </w:tblGrid>
      <w:tr w14:paraId="4062D9B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065E63F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lang w:eastAsia="zh-CN"/>
              </w:rPr>
              <w:t>XXXXX</w:t>
            </w:r>
            <w:r>
              <w:rPr>
                <w:rFonts w:hint="eastAsia" w:asciiTheme="minorEastAsia" w:hAnsiTheme="minorEastAsia" w:eastAsiaTheme="minorEastAsia" w:cstheme="minorEastAsia"/>
                <w:color w:val="auto"/>
                <w:sz w:val="24"/>
              </w:rPr>
              <w:t>（公章）</w:t>
            </w:r>
          </w:p>
          <w:p w14:paraId="5AD12721">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3BB8BDE8">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乙方：（公章）</w:t>
            </w:r>
          </w:p>
          <w:p w14:paraId="247091D0">
            <w:pPr>
              <w:pStyle w:val="974"/>
              <w:spacing w:line="360" w:lineRule="auto"/>
              <w:rPr>
                <w:rFonts w:hint="eastAsia" w:asciiTheme="minorEastAsia" w:hAnsiTheme="minorEastAsia" w:eastAsiaTheme="minorEastAsia" w:cstheme="minorEastAsia"/>
                <w:color w:val="auto"/>
                <w:sz w:val="24"/>
              </w:rPr>
            </w:pPr>
          </w:p>
        </w:tc>
      </w:tr>
      <w:tr w14:paraId="31ECF08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6B52F8F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6C318D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1A41DAF5">
            <w:pPr>
              <w:pStyle w:val="974"/>
              <w:spacing w:line="360" w:lineRule="auto"/>
              <w:rPr>
                <w:rFonts w:hint="eastAsia" w:asciiTheme="minorEastAsia" w:hAnsiTheme="minorEastAsia" w:eastAsiaTheme="minorEastAsia" w:cstheme="minorEastAsia"/>
                <w:color w:val="auto"/>
                <w:sz w:val="24"/>
              </w:rPr>
            </w:pPr>
          </w:p>
        </w:tc>
        <w:tc>
          <w:tcPr>
            <w:tcW w:w="4394" w:type="dxa"/>
            <w:noWrap w:val="0"/>
            <w:vAlign w:val="top"/>
          </w:tcPr>
          <w:p w14:paraId="0E63E153">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法定代表人或其委托代理人：</w:t>
            </w:r>
          </w:p>
          <w:p w14:paraId="7AAD5F11">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w:t>
            </w:r>
          </w:p>
          <w:p w14:paraId="62F075B8">
            <w:pPr>
              <w:pStyle w:val="974"/>
              <w:spacing w:line="360" w:lineRule="auto"/>
              <w:rPr>
                <w:rFonts w:hint="eastAsia" w:asciiTheme="minorEastAsia" w:hAnsiTheme="minorEastAsia" w:eastAsiaTheme="minorEastAsia" w:cstheme="minorEastAsia"/>
                <w:color w:val="auto"/>
                <w:sz w:val="24"/>
              </w:rPr>
            </w:pPr>
          </w:p>
        </w:tc>
      </w:tr>
      <w:tr w14:paraId="77C70FE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03" w:type="dxa"/>
            <w:noWrap w:val="0"/>
            <w:vAlign w:val="top"/>
          </w:tcPr>
          <w:p w14:paraId="4724956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p w14:paraId="23AB3F8B">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p>
          <w:p w14:paraId="2EA271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515AD497">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6C46CF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p w14:paraId="155A3EA4">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4394" w:type="dxa"/>
            <w:noWrap w:val="0"/>
            <w:vAlign w:val="top"/>
          </w:tcPr>
          <w:p w14:paraId="0FFD237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统一社会信用代码： </w:t>
            </w:r>
          </w:p>
          <w:p w14:paraId="03541432">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地址： </w:t>
            </w:r>
          </w:p>
          <w:p w14:paraId="09F05525">
            <w:pPr>
              <w:pStyle w:val="974"/>
              <w:spacing w:line="360" w:lineRule="auto"/>
              <w:rPr>
                <w:rFonts w:hint="eastAsia" w:asciiTheme="minorEastAsia" w:hAnsiTheme="minorEastAsia" w:eastAsiaTheme="minorEastAsia" w:cstheme="minorEastAsia"/>
                <w:color w:val="auto"/>
                <w:sz w:val="24"/>
              </w:rPr>
            </w:pPr>
          </w:p>
          <w:p w14:paraId="0CC6D650">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p w14:paraId="2A29F449">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p w14:paraId="0525EFAE">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p w14:paraId="34ED3C4C">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w:t>
            </w:r>
          </w:p>
          <w:p w14:paraId="20E51296">
            <w:pPr>
              <w:pStyle w:val="974"/>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r>
    </w:tbl>
    <w:p w14:paraId="0B3E1EE5">
      <w:pPr>
        <w:pStyle w:val="974"/>
        <w:spacing w:line="360" w:lineRule="auto"/>
        <w:rPr>
          <w:rFonts w:hint="eastAsia" w:asciiTheme="minorEastAsia" w:hAnsiTheme="minorEastAsia" w:eastAsiaTheme="minorEastAsia" w:cstheme="minorEastAsia"/>
          <w:color w:val="auto"/>
          <w:sz w:val="24"/>
        </w:rPr>
      </w:pPr>
    </w:p>
    <w:p w14:paraId="006F10C3">
      <w:pPr>
        <w:spacing w:line="360" w:lineRule="auto"/>
        <w:ind w:firstLine="480" w:firstLineChars="200"/>
        <w:jc w:val="right"/>
        <w:rPr>
          <w:rFonts w:hint="eastAsia" w:asciiTheme="minorEastAsia" w:hAnsiTheme="minorEastAsia" w:eastAsiaTheme="minorEastAsia" w:cstheme="minorEastAsia"/>
          <w:color w:val="auto"/>
          <w:sz w:val="24"/>
          <w:szCs w:val="24"/>
        </w:rPr>
      </w:pPr>
    </w:p>
    <w:p w14:paraId="0B24E24D">
      <w:pPr>
        <w:rPr>
          <w:rFonts w:hint="eastAsia" w:asciiTheme="minorEastAsia" w:hAnsiTheme="minorEastAsia" w:eastAsiaTheme="minorEastAsia" w:cstheme="minorEastAsia"/>
          <w:color w:val="auto"/>
        </w:rPr>
      </w:pPr>
    </w:p>
    <w:p w14:paraId="72EA3D2E">
      <w:pPr>
        <w:pStyle w:val="61"/>
        <w:ind w:firstLine="480"/>
        <w:sectPr>
          <w:footerReference r:id="rId12" w:type="default"/>
          <w:footerReference r:id="rId13" w:type="even"/>
          <w:pgSz w:w="11905" w:h="16838"/>
          <w:pgMar w:top="1440" w:right="1797" w:bottom="1440" w:left="1797" w:header="851" w:footer="992" w:gutter="0"/>
          <w:cols w:space="0" w:num="1"/>
          <w:titlePg/>
          <w:docGrid w:linePitch="312" w:charSpace="0"/>
        </w:sectPr>
      </w:pPr>
    </w:p>
    <w:p w14:paraId="1A390A06">
      <w:pPr>
        <w:pStyle w:val="2"/>
      </w:pPr>
      <w:bookmarkStart w:id="432" w:name="_Toc16158"/>
      <w:bookmarkStart w:id="433" w:name="_Toc16642"/>
      <w:bookmarkStart w:id="434" w:name="_Toc26124"/>
      <w:r>
        <w:rPr>
          <w:rFonts w:hint="eastAsia"/>
        </w:rPr>
        <w:t>第六部分</w:t>
      </w:r>
      <w:bookmarkEnd w:id="425"/>
      <w:r>
        <w:rPr>
          <w:rFonts w:hint="eastAsia"/>
        </w:rPr>
        <w:t xml:space="preserve"> </w:t>
      </w:r>
      <w:bookmarkEnd w:id="426"/>
      <w:r>
        <w:rPr>
          <w:rFonts w:hint="eastAsia"/>
        </w:rPr>
        <w:t>应提交的有关格式范例</w:t>
      </w:r>
      <w:bookmarkEnd w:id="432"/>
      <w:bookmarkEnd w:id="433"/>
      <w:bookmarkEnd w:id="434"/>
    </w:p>
    <w:p w14:paraId="0A5E0449">
      <w:pPr>
        <w:ind w:firstLine="480"/>
      </w:pPr>
    </w:p>
    <w:p w14:paraId="0D8D3F89">
      <w:pPr>
        <w:pStyle w:val="3"/>
        <w:rPr>
          <w:rFonts w:hint="eastAsia"/>
        </w:rPr>
      </w:pPr>
      <w:bookmarkStart w:id="435" w:name="_Toc8900"/>
      <w:bookmarkStart w:id="436" w:name="_Toc13095"/>
      <w:r>
        <w:rPr>
          <w:rFonts w:hint="eastAsia"/>
        </w:rPr>
        <w:t>资格文件部分</w:t>
      </w:r>
      <w:bookmarkEnd w:id="435"/>
      <w:bookmarkEnd w:id="436"/>
    </w:p>
    <w:p w14:paraId="50B7D6BC">
      <w:pPr>
        <w:ind w:firstLine="0" w:firstLineChars="0"/>
        <w:jc w:val="center"/>
        <w:rPr>
          <w:b/>
          <w:bCs/>
          <w:sz w:val="36"/>
          <w:szCs w:val="36"/>
        </w:rPr>
      </w:pPr>
      <w:r>
        <w:rPr>
          <w:rFonts w:hint="eastAsia"/>
          <w:b/>
          <w:bCs/>
          <w:sz w:val="36"/>
          <w:szCs w:val="36"/>
        </w:rPr>
        <w:t>目录</w:t>
      </w:r>
    </w:p>
    <w:p w14:paraId="4EDD50C4">
      <w:pPr>
        <w:ind w:firstLine="480"/>
      </w:pPr>
    </w:p>
    <w:p w14:paraId="1F849B4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749775BE">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6839A85A">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7AEA60F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2B18D92">
      <w:pPr>
        <w:ind w:firstLine="480"/>
        <w:rPr>
          <w:rFonts w:hint="eastAsia" w:ascii="宋体" w:hAnsi="宋体" w:cs="宋体"/>
        </w:rPr>
      </w:pPr>
    </w:p>
    <w:p w14:paraId="14142A57">
      <w:pPr>
        <w:ind w:firstLine="480"/>
        <w:rPr>
          <w:rFonts w:hint="eastAsia" w:ascii="宋体" w:hAnsi="宋体" w:cs="宋体"/>
        </w:rPr>
      </w:pPr>
    </w:p>
    <w:p w14:paraId="209181A1">
      <w:pPr>
        <w:pStyle w:val="3"/>
        <w:numPr>
          <w:ilvl w:val="0"/>
          <w:numId w:val="5"/>
        </w:numPr>
        <w:rPr>
          <w:rFonts w:hint="eastAsia"/>
        </w:rPr>
      </w:pPr>
      <w:r>
        <w:rPr>
          <w:rFonts w:hint="eastAsia" w:ascii="宋体" w:hAnsi="宋体" w:cs="宋体"/>
          <w:kern w:val="0"/>
          <w:sz w:val="24"/>
        </w:rPr>
        <w:br w:type="page"/>
      </w:r>
      <w:bookmarkStart w:id="437" w:name="_Toc22040"/>
      <w:bookmarkStart w:id="438" w:name="_Toc10261"/>
      <w:r>
        <w:rPr>
          <w:rFonts w:hint="eastAsia"/>
        </w:rPr>
        <w:t>符合参加政府采购活动应当具备的一般条件的承诺函</w:t>
      </w:r>
      <w:bookmarkEnd w:id="437"/>
      <w:bookmarkEnd w:id="438"/>
    </w:p>
    <w:p w14:paraId="0445A0FD">
      <w:pPr>
        <w:ind w:firstLine="480"/>
      </w:pPr>
    </w:p>
    <w:p w14:paraId="158A38FF">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F7ABD0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7510C565">
      <w:pPr>
        <w:ind w:firstLine="480"/>
        <w:rPr>
          <w:rFonts w:hint="eastAsia" w:ascii="宋体" w:hAnsi="宋体" w:cs="宋体"/>
        </w:rPr>
      </w:pPr>
      <w:r>
        <w:rPr>
          <w:rFonts w:hint="eastAsia" w:ascii="宋体" w:hAnsi="宋体" w:cs="宋体"/>
        </w:rPr>
        <w:t>（采购人）、（采购代理机构）：</w:t>
      </w:r>
    </w:p>
    <w:p w14:paraId="4EE8450F">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9828D1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3251998B">
      <w:pPr>
        <w:ind w:firstLine="480"/>
        <w:rPr>
          <w:rFonts w:hint="eastAsia" w:ascii="宋体" w:hAnsi="宋体" w:cs="宋体"/>
        </w:rPr>
      </w:pPr>
      <w:r>
        <w:rPr>
          <w:rFonts w:hint="eastAsia" w:ascii="宋体" w:hAnsi="宋体" w:cs="宋体"/>
        </w:rPr>
        <w:t>1、具有独立承担民事责任的能力；</w:t>
      </w:r>
    </w:p>
    <w:p w14:paraId="758A0390">
      <w:pPr>
        <w:ind w:firstLine="480"/>
        <w:rPr>
          <w:rFonts w:hint="eastAsia" w:ascii="宋体" w:hAnsi="宋体" w:cs="宋体"/>
        </w:rPr>
      </w:pPr>
      <w:r>
        <w:rPr>
          <w:rFonts w:hint="eastAsia" w:ascii="宋体" w:hAnsi="宋体" w:cs="宋体"/>
        </w:rPr>
        <w:t xml:space="preserve">2、具有良好的商业信誉和健全的财务会计制度； </w:t>
      </w:r>
    </w:p>
    <w:p w14:paraId="2474049D">
      <w:pPr>
        <w:ind w:firstLine="480"/>
        <w:rPr>
          <w:rFonts w:hint="eastAsia" w:ascii="宋体" w:hAnsi="宋体" w:cs="宋体"/>
        </w:rPr>
      </w:pPr>
      <w:r>
        <w:rPr>
          <w:rFonts w:hint="eastAsia" w:ascii="宋体" w:hAnsi="宋体" w:cs="宋体"/>
        </w:rPr>
        <w:t>3、具有履行合同所必需的设备和专业技术能力；</w:t>
      </w:r>
    </w:p>
    <w:p w14:paraId="0B4A54C5">
      <w:pPr>
        <w:ind w:firstLine="480"/>
        <w:rPr>
          <w:rFonts w:hint="eastAsia" w:ascii="宋体" w:hAnsi="宋体" w:cs="宋体"/>
        </w:rPr>
      </w:pPr>
      <w:r>
        <w:rPr>
          <w:rFonts w:hint="eastAsia" w:ascii="宋体" w:hAnsi="宋体" w:cs="宋体"/>
        </w:rPr>
        <w:t>4、有依法缴纳税收和社会保障资金的良好记录；</w:t>
      </w:r>
    </w:p>
    <w:p w14:paraId="34801415">
      <w:pPr>
        <w:ind w:firstLine="480"/>
        <w:rPr>
          <w:rFonts w:hint="eastAsia" w:ascii="宋体" w:hAnsi="宋体" w:cs="宋体"/>
        </w:rPr>
      </w:pPr>
      <w:r>
        <w:rPr>
          <w:rFonts w:hint="eastAsia" w:ascii="宋体" w:hAnsi="宋体" w:cs="宋体"/>
        </w:rPr>
        <w:t>5、参加政府采购活动前三年内，在经营活动中没有重大违法记录；</w:t>
      </w:r>
    </w:p>
    <w:p w14:paraId="7686E5FB">
      <w:pPr>
        <w:ind w:firstLine="480"/>
        <w:rPr>
          <w:rFonts w:hint="eastAsia" w:ascii="宋体" w:hAnsi="宋体" w:cs="宋体"/>
        </w:rPr>
      </w:pPr>
      <w:r>
        <w:rPr>
          <w:rFonts w:hint="eastAsia" w:ascii="宋体" w:hAnsi="宋体" w:cs="宋体"/>
        </w:rPr>
        <w:t>6、具有法律、行政法规规定的其他条件。</w:t>
      </w:r>
    </w:p>
    <w:p w14:paraId="0B1841A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144A77B">
      <w:pPr>
        <w:ind w:firstLine="480"/>
        <w:rPr>
          <w:rFonts w:hint="eastAsia" w:ascii="宋体" w:hAnsi="宋体" w:cs="宋体"/>
        </w:rPr>
      </w:pPr>
      <w:r>
        <w:rPr>
          <w:rFonts w:hint="eastAsia" w:ascii="宋体" w:hAnsi="宋体" w:cs="宋体"/>
        </w:rPr>
        <w:t>（三）不存在以下情况：</w:t>
      </w:r>
    </w:p>
    <w:p w14:paraId="5D0A2E5C">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E16219A">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F84DD70">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89DFB57">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159AE10">
      <w:pPr>
        <w:ind w:right="480" w:firstLine="643"/>
        <w:jc w:val="center"/>
        <w:rPr>
          <w:rFonts w:hint="eastAsia" w:ascii="宋体" w:hAnsi="宋体" w:cs="宋体"/>
          <w:b/>
          <w:kern w:val="0"/>
          <w:sz w:val="32"/>
          <w:szCs w:val="32"/>
        </w:rPr>
      </w:pPr>
    </w:p>
    <w:p w14:paraId="2CEFA59C">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3C515F8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FF8AB6F">
      <w:pPr>
        <w:ind w:firstLine="0" w:firstLineChars="0"/>
        <w:rPr>
          <w:rFonts w:hint="eastAsia" w:ascii="宋体" w:hAnsi="宋体" w:cs="宋体"/>
        </w:rPr>
      </w:pPr>
      <w:r>
        <w:rPr>
          <w:rFonts w:hint="eastAsia" w:ascii="宋体" w:hAnsi="宋体" w:cs="宋体"/>
        </w:rPr>
        <w:t>（采购人）、（采购代理机构）：</w:t>
      </w:r>
    </w:p>
    <w:p w14:paraId="4897FE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1273DD07">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F3355E2">
      <w:pPr>
        <w:ind w:firstLine="480"/>
        <w:rPr>
          <w:rFonts w:hint="eastAsia" w:ascii="宋体" w:hAnsi="宋体" w:cs="宋体"/>
        </w:rPr>
      </w:pPr>
      <w:r>
        <w:rPr>
          <w:rFonts w:hint="eastAsia" w:ascii="宋体" w:hAnsi="宋体" w:cs="宋体"/>
        </w:rPr>
        <w:t>1、具有独立承担民事责任的能力；</w:t>
      </w:r>
    </w:p>
    <w:p w14:paraId="580B005A">
      <w:pPr>
        <w:ind w:firstLine="480"/>
        <w:rPr>
          <w:rFonts w:hint="eastAsia" w:ascii="宋体" w:hAnsi="宋体" w:cs="宋体"/>
        </w:rPr>
      </w:pPr>
      <w:r>
        <w:rPr>
          <w:rFonts w:hint="eastAsia" w:ascii="宋体" w:hAnsi="宋体" w:cs="宋体"/>
        </w:rPr>
        <w:t xml:space="preserve">2、具有良好的商业信誉和健全的财务会计制度； </w:t>
      </w:r>
    </w:p>
    <w:p w14:paraId="5E733D4A">
      <w:pPr>
        <w:ind w:firstLine="480"/>
        <w:rPr>
          <w:rFonts w:hint="eastAsia" w:ascii="宋体" w:hAnsi="宋体" w:cs="宋体"/>
        </w:rPr>
      </w:pPr>
      <w:r>
        <w:rPr>
          <w:rFonts w:hint="eastAsia" w:ascii="宋体" w:hAnsi="宋体" w:cs="宋体"/>
        </w:rPr>
        <w:t>3、具有履行合同所必需的设备和专业技术能力；</w:t>
      </w:r>
    </w:p>
    <w:p w14:paraId="1AEF586D">
      <w:pPr>
        <w:ind w:firstLine="480"/>
        <w:rPr>
          <w:rFonts w:hint="eastAsia" w:ascii="宋体" w:hAnsi="宋体" w:cs="宋体"/>
        </w:rPr>
      </w:pPr>
      <w:r>
        <w:rPr>
          <w:rFonts w:hint="eastAsia" w:ascii="宋体" w:hAnsi="宋体" w:cs="宋体"/>
        </w:rPr>
        <w:t>4、有依法缴纳税收和社会保障资金的良好记录；</w:t>
      </w:r>
    </w:p>
    <w:p w14:paraId="758F0E71">
      <w:pPr>
        <w:ind w:firstLine="480"/>
        <w:rPr>
          <w:rFonts w:hint="eastAsia" w:ascii="宋体" w:hAnsi="宋体" w:cs="宋体"/>
        </w:rPr>
      </w:pPr>
      <w:r>
        <w:rPr>
          <w:rFonts w:hint="eastAsia" w:ascii="宋体" w:hAnsi="宋体" w:cs="宋体"/>
        </w:rPr>
        <w:t>5、参加政府采购活动前三年内，在经营活动中没有重大违法记录；</w:t>
      </w:r>
    </w:p>
    <w:p w14:paraId="4D7F77B4">
      <w:pPr>
        <w:ind w:firstLine="480"/>
        <w:rPr>
          <w:rFonts w:hint="eastAsia" w:ascii="宋体" w:hAnsi="宋体" w:cs="宋体"/>
        </w:rPr>
      </w:pPr>
      <w:r>
        <w:rPr>
          <w:rFonts w:hint="eastAsia" w:ascii="宋体" w:hAnsi="宋体" w:cs="宋体"/>
        </w:rPr>
        <w:t>6、具有法律、行政法规规定的其他条件。</w:t>
      </w:r>
    </w:p>
    <w:p w14:paraId="47278920">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199BEF8B">
      <w:pPr>
        <w:ind w:firstLine="480"/>
        <w:rPr>
          <w:rFonts w:hint="eastAsia" w:ascii="宋体" w:hAnsi="宋体" w:cs="宋体"/>
        </w:rPr>
      </w:pPr>
      <w:r>
        <w:rPr>
          <w:rFonts w:hint="eastAsia" w:ascii="宋体" w:hAnsi="宋体" w:cs="宋体"/>
        </w:rPr>
        <w:t>（三）不存在以下情况：</w:t>
      </w:r>
    </w:p>
    <w:p w14:paraId="09AA98F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4719113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EA56FB8">
      <w:pPr>
        <w:ind w:firstLine="480"/>
        <w:rPr>
          <w:rFonts w:hint="eastAsia" w:ascii="宋体" w:hAnsi="宋体" w:cs="宋体"/>
        </w:rPr>
      </w:pPr>
    </w:p>
    <w:p w14:paraId="742E6EE2">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E85802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BB91232">
      <w:pPr>
        <w:ind w:firstLine="4080" w:firstLineChars="1700"/>
        <w:rPr>
          <w:rFonts w:hint="eastAsia" w:ascii="宋体" w:hAnsi="宋体" w:cs="宋体"/>
        </w:rPr>
      </w:pPr>
      <w:r>
        <w:rPr>
          <w:rFonts w:hint="eastAsia" w:ascii="宋体" w:hAnsi="宋体" w:cs="宋体"/>
          <w:kern w:val="0"/>
          <w:lang w:val="zh-CN"/>
        </w:rPr>
        <w:t>……</w:t>
      </w:r>
    </w:p>
    <w:p w14:paraId="5EC1E7C0">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404E0DB9">
      <w:pPr>
        <w:ind w:right="480" w:firstLine="643"/>
        <w:jc w:val="center"/>
        <w:rPr>
          <w:rFonts w:hint="eastAsia" w:ascii="宋体" w:hAnsi="宋体" w:cs="宋体"/>
          <w:b/>
          <w:kern w:val="0"/>
          <w:sz w:val="32"/>
          <w:szCs w:val="32"/>
        </w:rPr>
      </w:pPr>
    </w:p>
    <w:p w14:paraId="11023953">
      <w:pPr>
        <w:ind w:right="480" w:firstLine="643"/>
        <w:jc w:val="center"/>
        <w:rPr>
          <w:rFonts w:hint="eastAsia" w:ascii="宋体" w:hAnsi="宋体" w:cs="宋体"/>
          <w:b/>
          <w:kern w:val="0"/>
          <w:sz w:val="32"/>
          <w:szCs w:val="32"/>
        </w:rPr>
      </w:pPr>
    </w:p>
    <w:p w14:paraId="12925BB5">
      <w:pPr>
        <w:widowControl/>
        <w:ind w:firstLine="643"/>
        <w:jc w:val="center"/>
        <w:rPr>
          <w:rFonts w:hint="eastAsia" w:ascii="宋体" w:hAnsi="宋体" w:cs="宋体"/>
          <w:b/>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59420407">
      <w:pPr>
        <w:pStyle w:val="3"/>
        <w:rPr>
          <w:rFonts w:hint="eastAsia"/>
        </w:rPr>
      </w:pPr>
      <w:bookmarkStart w:id="439" w:name="_Toc27338"/>
      <w:bookmarkStart w:id="440" w:name="_Toc14124"/>
      <w:r>
        <w:rPr>
          <w:rFonts w:hint="eastAsia"/>
        </w:rPr>
        <w:t>二、联合协议（如有）</w:t>
      </w:r>
      <w:bookmarkEnd w:id="439"/>
      <w:bookmarkEnd w:id="440"/>
    </w:p>
    <w:p w14:paraId="354D7965">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0E17F724">
      <w:pPr>
        <w:ind w:right="480" w:firstLine="643"/>
        <w:jc w:val="center"/>
        <w:rPr>
          <w:rFonts w:hint="eastAsia" w:ascii="宋体" w:hAnsi="宋体" w:cs="宋体"/>
          <w:b/>
          <w:kern w:val="0"/>
          <w:sz w:val="32"/>
          <w:szCs w:val="32"/>
        </w:rPr>
      </w:pPr>
    </w:p>
    <w:p w14:paraId="30DDD2AF">
      <w:pPr>
        <w:ind w:right="480" w:firstLine="643"/>
        <w:jc w:val="center"/>
        <w:rPr>
          <w:rFonts w:hint="eastAsia" w:ascii="宋体" w:hAnsi="宋体" w:cs="宋体"/>
          <w:b/>
          <w:kern w:val="0"/>
          <w:sz w:val="32"/>
          <w:szCs w:val="32"/>
        </w:rPr>
      </w:pPr>
    </w:p>
    <w:p w14:paraId="71AFF811">
      <w:pPr>
        <w:ind w:right="480" w:firstLine="643"/>
        <w:jc w:val="center"/>
        <w:rPr>
          <w:rFonts w:hint="eastAsia" w:ascii="宋体" w:hAnsi="宋体" w:cs="宋体"/>
          <w:b/>
          <w:kern w:val="0"/>
          <w:sz w:val="32"/>
          <w:szCs w:val="32"/>
        </w:rPr>
      </w:pPr>
    </w:p>
    <w:p w14:paraId="6C84D56D">
      <w:pPr>
        <w:ind w:right="480" w:firstLine="643"/>
        <w:jc w:val="center"/>
        <w:rPr>
          <w:rFonts w:hint="eastAsia" w:ascii="宋体" w:hAnsi="宋体" w:cs="宋体"/>
          <w:b/>
          <w:kern w:val="0"/>
          <w:sz w:val="32"/>
          <w:szCs w:val="32"/>
        </w:rPr>
      </w:pPr>
    </w:p>
    <w:p w14:paraId="2CBD37C7">
      <w:pPr>
        <w:ind w:right="480" w:firstLine="643"/>
        <w:jc w:val="center"/>
        <w:rPr>
          <w:rFonts w:hint="eastAsia" w:ascii="宋体" w:hAnsi="宋体" w:cs="宋体"/>
          <w:b/>
          <w:kern w:val="0"/>
          <w:sz w:val="32"/>
          <w:szCs w:val="32"/>
        </w:rPr>
      </w:pPr>
    </w:p>
    <w:p w14:paraId="447C436A">
      <w:pPr>
        <w:ind w:right="480" w:firstLine="643"/>
        <w:jc w:val="center"/>
        <w:rPr>
          <w:rFonts w:hint="eastAsia" w:ascii="宋体" w:hAnsi="宋体" w:cs="宋体"/>
          <w:b/>
          <w:kern w:val="0"/>
          <w:sz w:val="32"/>
          <w:szCs w:val="32"/>
        </w:rPr>
      </w:pPr>
    </w:p>
    <w:p w14:paraId="13109F68">
      <w:pPr>
        <w:ind w:right="480" w:firstLine="643"/>
        <w:jc w:val="center"/>
        <w:rPr>
          <w:rFonts w:hint="eastAsia" w:ascii="宋体" w:hAnsi="宋体" w:cs="宋体"/>
          <w:b/>
          <w:kern w:val="0"/>
          <w:sz w:val="32"/>
          <w:szCs w:val="32"/>
        </w:rPr>
      </w:pPr>
    </w:p>
    <w:p w14:paraId="5EB77286">
      <w:pPr>
        <w:ind w:right="480" w:firstLine="643"/>
        <w:jc w:val="center"/>
        <w:rPr>
          <w:rFonts w:hint="eastAsia" w:ascii="宋体" w:hAnsi="宋体" w:cs="宋体"/>
          <w:b/>
          <w:kern w:val="0"/>
          <w:sz w:val="32"/>
          <w:szCs w:val="32"/>
        </w:rPr>
      </w:pPr>
    </w:p>
    <w:p w14:paraId="03A35A50">
      <w:pPr>
        <w:ind w:right="480" w:firstLine="643"/>
        <w:jc w:val="center"/>
        <w:rPr>
          <w:rFonts w:hint="eastAsia" w:ascii="宋体" w:hAnsi="宋体" w:cs="宋体"/>
          <w:b/>
          <w:kern w:val="0"/>
          <w:sz w:val="32"/>
          <w:szCs w:val="32"/>
        </w:rPr>
      </w:pPr>
    </w:p>
    <w:p w14:paraId="0F38157C">
      <w:pPr>
        <w:ind w:right="480" w:firstLine="643"/>
        <w:jc w:val="center"/>
        <w:rPr>
          <w:rFonts w:hint="eastAsia" w:ascii="宋体" w:hAnsi="宋体" w:cs="宋体"/>
          <w:b/>
          <w:kern w:val="0"/>
          <w:sz w:val="32"/>
          <w:szCs w:val="32"/>
        </w:rPr>
      </w:pPr>
    </w:p>
    <w:p w14:paraId="43439652">
      <w:pPr>
        <w:ind w:right="480" w:firstLine="643"/>
        <w:jc w:val="center"/>
        <w:rPr>
          <w:rFonts w:hint="eastAsia" w:ascii="宋体" w:hAnsi="宋体" w:cs="宋体"/>
          <w:b/>
          <w:kern w:val="0"/>
          <w:sz w:val="32"/>
          <w:szCs w:val="32"/>
        </w:rPr>
      </w:pPr>
    </w:p>
    <w:p w14:paraId="2716960A">
      <w:pPr>
        <w:ind w:right="480" w:firstLine="643"/>
        <w:jc w:val="center"/>
        <w:rPr>
          <w:rFonts w:hint="eastAsia" w:ascii="宋体" w:hAnsi="宋体" w:cs="宋体"/>
          <w:b/>
          <w:kern w:val="0"/>
          <w:sz w:val="32"/>
          <w:szCs w:val="32"/>
        </w:rPr>
      </w:pPr>
    </w:p>
    <w:p w14:paraId="067C3E03">
      <w:pPr>
        <w:ind w:right="480" w:firstLine="643"/>
        <w:jc w:val="center"/>
        <w:rPr>
          <w:rFonts w:hint="eastAsia" w:ascii="宋体" w:hAnsi="宋体" w:cs="宋体"/>
          <w:b/>
          <w:kern w:val="0"/>
          <w:sz w:val="32"/>
          <w:szCs w:val="32"/>
        </w:rPr>
      </w:pPr>
    </w:p>
    <w:p w14:paraId="01CA3905">
      <w:pPr>
        <w:ind w:right="480" w:firstLine="643"/>
        <w:jc w:val="center"/>
        <w:rPr>
          <w:rFonts w:hint="eastAsia" w:ascii="宋体" w:hAnsi="宋体" w:cs="宋体"/>
          <w:b/>
          <w:kern w:val="0"/>
          <w:sz w:val="32"/>
          <w:szCs w:val="32"/>
        </w:rPr>
      </w:pPr>
    </w:p>
    <w:p w14:paraId="3F6C6F05">
      <w:pPr>
        <w:ind w:right="480" w:firstLine="643"/>
        <w:jc w:val="center"/>
        <w:rPr>
          <w:rFonts w:hint="eastAsia" w:ascii="宋体" w:hAnsi="宋体" w:cs="宋体"/>
          <w:b/>
          <w:kern w:val="0"/>
          <w:sz w:val="32"/>
          <w:szCs w:val="32"/>
        </w:rPr>
      </w:pPr>
    </w:p>
    <w:p w14:paraId="5A3F60CF">
      <w:pPr>
        <w:ind w:right="480" w:firstLine="643"/>
        <w:jc w:val="center"/>
        <w:rPr>
          <w:rFonts w:hint="eastAsia" w:ascii="宋体" w:hAnsi="宋体" w:cs="宋体"/>
          <w:b/>
          <w:kern w:val="0"/>
          <w:sz w:val="32"/>
          <w:szCs w:val="32"/>
        </w:rPr>
      </w:pPr>
    </w:p>
    <w:p w14:paraId="4CC22313">
      <w:pPr>
        <w:ind w:right="480" w:firstLine="643"/>
        <w:jc w:val="center"/>
        <w:rPr>
          <w:rFonts w:hint="eastAsia" w:ascii="宋体" w:hAnsi="宋体" w:cs="宋体"/>
          <w:b/>
          <w:kern w:val="0"/>
          <w:sz w:val="32"/>
          <w:szCs w:val="32"/>
        </w:rPr>
      </w:pPr>
    </w:p>
    <w:p w14:paraId="5FACAC1C">
      <w:pPr>
        <w:ind w:right="480" w:firstLine="643"/>
        <w:jc w:val="center"/>
        <w:rPr>
          <w:rFonts w:hint="eastAsia" w:ascii="宋体" w:hAnsi="宋体" w:cs="宋体"/>
          <w:b/>
          <w:kern w:val="0"/>
          <w:sz w:val="32"/>
          <w:szCs w:val="32"/>
        </w:rPr>
      </w:pPr>
    </w:p>
    <w:p w14:paraId="1A2DDFFD">
      <w:pPr>
        <w:ind w:right="480" w:firstLine="643"/>
        <w:jc w:val="center"/>
        <w:rPr>
          <w:rFonts w:hint="eastAsia" w:ascii="宋体" w:hAnsi="宋体" w:cs="宋体"/>
          <w:b/>
          <w:kern w:val="0"/>
          <w:sz w:val="32"/>
          <w:szCs w:val="32"/>
        </w:rPr>
      </w:pPr>
    </w:p>
    <w:p w14:paraId="0645A38A">
      <w:pPr>
        <w:pStyle w:val="3"/>
        <w:rPr>
          <w:rFonts w:hint="eastAsia"/>
        </w:rPr>
      </w:pPr>
      <w:bookmarkStart w:id="441" w:name="_Toc15398"/>
      <w:bookmarkStart w:id="442" w:name="_Toc16477"/>
      <w:r>
        <w:rPr>
          <w:rFonts w:hint="eastAsia"/>
        </w:rPr>
        <w:t>三、落实政府采购政策需满足的资格要求</w:t>
      </w:r>
      <w:bookmarkEnd w:id="441"/>
      <w:bookmarkEnd w:id="442"/>
    </w:p>
    <w:p w14:paraId="4FFF377D">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F25E410">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467F0621">
      <w:pPr>
        <w:widowControl/>
        <w:ind w:firstLine="480"/>
        <w:jc w:val="left"/>
        <w:rPr>
          <w:rFonts w:hint="eastAsia" w:ascii="宋体" w:hAnsi="宋体" w:cs="宋体"/>
        </w:rPr>
      </w:pPr>
    </w:p>
    <w:p w14:paraId="5CED2EFF">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6BEB29D1">
      <w:pPr>
        <w:spacing w:before="50" w:after="50"/>
        <w:jc w:val="center"/>
        <w:rPr>
          <w:rFonts w:hint="eastAsia" w:ascii="宋体" w:hAnsi="宋体" w:cs="宋体"/>
        </w:rPr>
      </w:pPr>
      <w:r>
        <w:rPr>
          <w:rFonts w:hint="eastAsia" w:ascii="宋体" w:hAnsi="宋体" w:cs="宋体"/>
          <w:b/>
        </w:rPr>
        <w:t xml:space="preserve">    </w:t>
      </w:r>
    </w:p>
    <w:p w14:paraId="6A76BF21">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352A0472">
      <w:pPr>
        <w:ind w:firstLine="480"/>
        <w:rPr>
          <w:rFonts w:hint="eastAsia" w:ascii="宋体" w:hAnsi="宋体" w:cs="宋体"/>
        </w:rPr>
      </w:pPr>
    </w:p>
    <w:p w14:paraId="34EEDB26">
      <w:pPr>
        <w:widowControl/>
        <w:ind w:left="150" w:firstLine="643"/>
        <w:jc w:val="center"/>
        <w:rPr>
          <w:rFonts w:hint="eastAsia" w:ascii="宋体" w:hAnsi="宋体" w:cs="宋体"/>
          <w:b/>
          <w:kern w:val="0"/>
          <w:sz w:val="32"/>
          <w:szCs w:val="32"/>
        </w:rPr>
      </w:pPr>
    </w:p>
    <w:p w14:paraId="0E1456F7">
      <w:pPr>
        <w:pStyle w:val="2"/>
        <w:sectPr>
          <w:pgSz w:w="11905" w:h="16838"/>
          <w:pgMar w:top="1440" w:right="1797" w:bottom="1440" w:left="1797" w:header="851" w:footer="992" w:gutter="0"/>
          <w:cols w:space="0" w:num="1"/>
          <w:titlePg/>
          <w:docGrid w:linePitch="312" w:charSpace="0"/>
        </w:sectPr>
      </w:pPr>
    </w:p>
    <w:p w14:paraId="1E6561B1">
      <w:pPr>
        <w:pStyle w:val="3"/>
        <w:rPr>
          <w:rFonts w:hint="eastAsia"/>
        </w:rPr>
      </w:pPr>
      <w:bookmarkStart w:id="443" w:name="_Toc25980"/>
      <w:bookmarkStart w:id="444" w:name="_Toc25288"/>
      <w:r>
        <w:rPr>
          <w:rFonts w:hint="eastAsia"/>
        </w:rPr>
        <w:t>四、本项目的特定资格要求</w:t>
      </w:r>
      <w:bookmarkEnd w:id="443"/>
      <w:bookmarkEnd w:id="444"/>
    </w:p>
    <w:p w14:paraId="5262CDBB">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6A1CA474">
      <w:pPr>
        <w:ind w:firstLine="480"/>
        <w:rPr>
          <w:rFonts w:hint="eastAsia" w:ascii="宋体" w:hAnsi="宋体" w:cs="宋体"/>
        </w:rPr>
      </w:pPr>
    </w:p>
    <w:p w14:paraId="49F0D397">
      <w:pPr>
        <w:ind w:right="480" w:firstLine="643"/>
        <w:jc w:val="center"/>
        <w:rPr>
          <w:rFonts w:hint="eastAsia" w:ascii="宋体" w:hAnsi="宋体" w:cs="宋体"/>
          <w:b/>
          <w:kern w:val="0"/>
          <w:sz w:val="32"/>
          <w:szCs w:val="32"/>
        </w:rPr>
      </w:pPr>
    </w:p>
    <w:p w14:paraId="212874A4">
      <w:pPr>
        <w:ind w:right="480" w:firstLine="643"/>
        <w:jc w:val="center"/>
        <w:rPr>
          <w:rFonts w:hint="eastAsia" w:ascii="宋体" w:hAnsi="宋体" w:cs="宋体"/>
          <w:b/>
          <w:kern w:val="0"/>
          <w:sz w:val="32"/>
          <w:szCs w:val="32"/>
        </w:rPr>
      </w:pPr>
    </w:p>
    <w:p w14:paraId="650ED6AA">
      <w:pPr>
        <w:ind w:right="480" w:firstLine="643"/>
        <w:jc w:val="center"/>
        <w:rPr>
          <w:rFonts w:hint="eastAsia" w:ascii="宋体" w:hAnsi="宋体" w:cs="宋体"/>
          <w:b/>
          <w:kern w:val="0"/>
          <w:sz w:val="32"/>
          <w:szCs w:val="32"/>
        </w:rPr>
      </w:pPr>
    </w:p>
    <w:p w14:paraId="68C35080">
      <w:pPr>
        <w:ind w:right="480" w:firstLine="643"/>
        <w:jc w:val="center"/>
        <w:rPr>
          <w:rFonts w:hint="eastAsia" w:ascii="宋体" w:hAnsi="宋体" w:cs="宋体"/>
          <w:b/>
          <w:kern w:val="0"/>
          <w:sz w:val="32"/>
          <w:szCs w:val="32"/>
        </w:rPr>
      </w:pPr>
    </w:p>
    <w:p w14:paraId="6D9FFA71">
      <w:pPr>
        <w:ind w:right="480" w:firstLine="643"/>
        <w:jc w:val="center"/>
        <w:rPr>
          <w:rFonts w:hint="eastAsia" w:ascii="宋体" w:hAnsi="宋体" w:cs="宋体"/>
          <w:b/>
          <w:kern w:val="0"/>
          <w:sz w:val="32"/>
          <w:szCs w:val="32"/>
        </w:rPr>
      </w:pPr>
    </w:p>
    <w:p w14:paraId="4CFFCBA6">
      <w:pPr>
        <w:ind w:firstLine="480"/>
      </w:pPr>
    </w:p>
    <w:p w14:paraId="0844B6F1">
      <w:pPr>
        <w:ind w:right="480" w:firstLine="643"/>
        <w:jc w:val="center"/>
        <w:rPr>
          <w:rFonts w:hint="eastAsia" w:ascii="宋体" w:hAnsi="宋体" w:cs="宋体"/>
          <w:b/>
          <w:kern w:val="0"/>
          <w:sz w:val="32"/>
          <w:szCs w:val="32"/>
        </w:rPr>
      </w:pPr>
    </w:p>
    <w:p w14:paraId="2D7177B5">
      <w:pPr>
        <w:ind w:right="420" w:firstLine="3614" w:firstLineChars="1000"/>
        <w:rPr>
          <w:rFonts w:hint="eastAsia" w:ascii="宋体" w:hAnsi="宋体" w:cs="宋体"/>
          <w:b/>
          <w:kern w:val="0"/>
          <w:sz w:val="36"/>
          <w:szCs w:val="36"/>
        </w:rPr>
      </w:pPr>
    </w:p>
    <w:p w14:paraId="5735954E">
      <w:pPr>
        <w:ind w:right="420" w:firstLine="3614" w:firstLineChars="1000"/>
        <w:rPr>
          <w:rFonts w:hint="eastAsia" w:ascii="宋体" w:hAnsi="宋体" w:cs="宋体"/>
          <w:b/>
          <w:kern w:val="0"/>
          <w:sz w:val="36"/>
          <w:szCs w:val="36"/>
        </w:rPr>
      </w:pPr>
    </w:p>
    <w:p w14:paraId="7F6FC3D7">
      <w:pPr>
        <w:pStyle w:val="2"/>
        <w:sectPr>
          <w:pgSz w:w="11905" w:h="16838"/>
          <w:pgMar w:top="1440" w:right="1797" w:bottom="1440" w:left="1797" w:header="851" w:footer="992" w:gutter="0"/>
          <w:cols w:space="0" w:num="1"/>
          <w:titlePg/>
          <w:docGrid w:linePitch="312" w:charSpace="0"/>
        </w:sectPr>
      </w:pPr>
    </w:p>
    <w:p w14:paraId="778F8D60">
      <w:pPr>
        <w:pStyle w:val="3"/>
        <w:rPr>
          <w:rFonts w:hint="eastAsia"/>
        </w:rPr>
      </w:pPr>
      <w:bookmarkStart w:id="445" w:name="_Toc933"/>
      <w:bookmarkStart w:id="446" w:name="_Toc18377"/>
      <w:r>
        <w:rPr>
          <w:rFonts w:hint="eastAsia"/>
        </w:rPr>
        <w:t>商务技术文件部分</w:t>
      </w:r>
      <w:bookmarkEnd w:id="445"/>
      <w:bookmarkEnd w:id="446"/>
    </w:p>
    <w:p w14:paraId="6A04DB82">
      <w:pPr>
        <w:ind w:firstLine="480"/>
      </w:pPr>
    </w:p>
    <w:p w14:paraId="10A391A4">
      <w:pPr>
        <w:ind w:firstLine="0" w:firstLineChars="0"/>
        <w:jc w:val="center"/>
        <w:rPr>
          <w:b/>
          <w:bCs/>
          <w:sz w:val="36"/>
          <w:szCs w:val="36"/>
        </w:rPr>
      </w:pPr>
      <w:r>
        <w:rPr>
          <w:rFonts w:hint="eastAsia"/>
          <w:b/>
          <w:bCs/>
          <w:sz w:val="36"/>
          <w:szCs w:val="36"/>
        </w:rPr>
        <w:t>目录</w:t>
      </w:r>
    </w:p>
    <w:p w14:paraId="5878C9C5">
      <w:pPr>
        <w:numPr>
          <w:ilvl w:val="0"/>
          <w:numId w:val="6"/>
        </w:numPr>
        <w:ind w:left="7" w:hanging="7" w:firstLineChars="0"/>
        <w:jc w:val="left"/>
        <w:rPr>
          <w:rFonts w:hint="eastAsia" w:ascii="宋体" w:hAnsi="宋体" w:cs="宋体"/>
        </w:rPr>
      </w:pPr>
      <w:r>
        <w:rPr>
          <w:rFonts w:hint="eastAsia" w:ascii="宋体" w:hAnsi="宋体" w:cs="宋体"/>
        </w:rPr>
        <w:t>投标函……………………………………………………………………（页码）</w:t>
      </w:r>
    </w:p>
    <w:p w14:paraId="355945AE">
      <w:pPr>
        <w:numPr>
          <w:ilvl w:val="0"/>
          <w:numId w:val="6"/>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466D965E">
      <w:pPr>
        <w:ind w:left="7" w:hanging="7" w:firstLineChars="0"/>
        <w:jc w:val="left"/>
        <w:rPr>
          <w:rFonts w:hint="eastAsia" w:ascii="宋体" w:hAnsi="宋体" w:cs="宋体"/>
        </w:rPr>
      </w:pPr>
      <w:r>
        <w:rPr>
          <w:rFonts w:hint="eastAsia" w:ascii="宋体" w:hAnsi="宋体" w:cs="宋体"/>
        </w:rPr>
        <w:t>（3）联合协议（如有）………………………………………………………（页码）</w:t>
      </w:r>
    </w:p>
    <w:p w14:paraId="747813BC">
      <w:pPr>
        <w:ind w:left="7" w:hanging="7" w:firstLineChars="0"/>
        <w:jc w:val="left"/>
        <w:rPr>
          <w:rFonts w:hint="eastAsia" w:ascii="宋体" w:hAnsi="宋体" w:cs="宋体"/>
        </w:rPr>
      </w:pPr>
      <w:r>
        <w:rPr>
          <w:rFonts w:hint="eastAsia" w:ascii="宋体" w:hAnsi="宋体" w:cs="宋体"/>
        </w:rPr>
        <w:t>（4）分包意向协议（如有）…………………………………………………（页码）</w:t>
      </w:r>
    </w:p>
    <w:p w14:paraId="79320866">
      <w:pPr>
        <w:ind w:left="7" w:hanging="7" w:firstLineChars="0"/>
        <w:jc w:val="left"/>
        <w:rPr>
          <w:rFonts w:hint="eastAsia" w:ascii="宋体" w:hAnsi="宋体" w:cs="宋体"/>
        </w:rPr>
      </w:pPr>
      <w:r>
        <w:rPr>
          <w:rFonts w:hint="eastAsia" w:ascii="宋体" w:hAnsi="宋体" w:cs="宋体"/>
        </w:rPr>
        <w:t>（5）中小企业声明函（如有）………………………………………………（页码）</w:t>
      </w:r>
    </w:p>
    <w:p w14:paraId="50F195E7">
      <w:pPr>
        <w:ind w:left="7" w:hanging="7" w:firstLineChars="0"/>
        <w:jc w:val="left"/>
        <w:rPr>
          <w:rFonts w:hint="eastAsia" w:ascii="宋体" w:hAnsi="宋体" w:cs="宋体"/>
        </w:rPr>
      </w:pPr>
      <w:r>
        <w:rPr>
          <w:rFonts w:hint="eastAsia" w:ascii="宋体" w:hAnsi="宋体" w:cs="宋体"/>
        </w:rPr>
        <w:t>（6）评标标准相应的商务技术资料…………………………………………（页码）（7）商务偏离表………………………………………………………………（页码）（8）技术偏离表………………………………………………………………（页码）</w:t>
      </w:r>
    </w:p>
    <w:p w14:paraId="65C984BB">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r>
        <w:rPr>
          <w:rFonts w:hint="eastAsia" w:ascii="宋体" w:hAnsi="宋体" w:cs="宋体"/>
        </w:rPr>
        <w:t>………………………………………（页码）</w:t>
      </w:r>
    </w:p>
    <w:p w14:paraId="11F2C419">
      <w:pPr>
        <w:ind w:firstLine="0" w:firstLineChars="0"/>
      </w:pPr>
      <w:r>
        <w:rPr>
          <w:rFonts w:hint="eastAsia" w:ascii="宋体" w:hAnsi="宋体" w:cs="宋体"/>
          <w:lang w:val="zh-CN"/>
        </w:rPr>
        <w:t>（</w:t>
      </w:r>
      <w:r>
        <w:rPr>
          <w:rFonts w:hint="eastAsia" w:ascii="宋体" w:hAnsi="宋体" w:cs="宋体"/>
        </w:rPr>
        <w:t>10）采购</w:t>
      </w:r>
      <w:r>
        <w:rPr>
          <w:rFonts w:hint="eastAsia" w:ascii="宋体" w:hAnsi="宋体" w:cs="宋体"/>
          <w:lang w:val="zh-CN"/>
        </w:rPr>
        <w:t>代理服务费支付承诺书</w:t>
      </w:r>
      <w:r>
        <w:rPr>
          <w:rFonts w:hint="eastAsia" w:ascii="宋体" w:hAnsi="宋体" w:cs="宋体"/>
        </w:rPr>
        <w:t>……………………………………………（页码）</w:t>
      </w:r>
    </w:p>
    <w:p w14:paraId="3162676C">
      <w:pPr>
        <w:ind w:firstLine="643"/>
        <w:jc w:val="center"/>
        <w:rPr>
          <w:rFonts w:hint="eastAsia" w:ascii="宋体" w:hAnsi="宋体" w:cs="宋体"/>
          <w:b/>
          <w:kern w:val="0"/>
          <w:sz w:val="32"/>
          <w:szCs w:val="32"/>
          <w:lang w:val="zh-CN"/>
        </w:rPr>
      </w:pPr>
    </w:p>
    <w:p w14:paraId="6DC3B922">
      <w:pPr>
        <w:ind w:firstLine="643"/>
        <w:jc w:val="center"/>
        <w:rPr>
          <w:rFonts w:hint="eastAsia" w:ascii="宋体" w:hAnsi="宋体" w:cs="宋体"/>
          <w:b/>
          <w:kern w:val="0"/>
          <w:sz w:val="32"/>
          <w:szCs w:val="32"/>
          <w:lang w:val="zh-CN"/>
        </w:rPr>
      </w:pPr>
    </w:p>
    <w:p w14:paraId="144A0EEB">
      <w:pPr>
        <w:ind w:firstLine="643"/>
        <w:jc w:val="center"/>
        <w:rPr>
          <w:rFonts w:hint="eastAsia" w:ascii="宋体" w:hAnsi="宋体" w:cs="宋体"/>
          <w:b/>
          <w:kern w:val="0"/>
          <w:sz w:val="32"/>
          <w:szCs w:val="32"/>
          <w:lang w:val="zh-CN"/>
        </w:rPr>
      </w:pPr>
    </w:p>
    <w:p w14:paraId="321DB67C">
      <w:pPr>
        <w:ind w:firstLine="643"/>
        <w:jc w:val="center"/>
        <w:rPr>
          <w:rFonts w:hint="eastAsia" w:ascii="宋体" w:hAnsi="宋体" w:cs="宋体"/>
          <w:b/>
          <w:kern w:val="0"/>
          <w:sz w:val="32"/>
          <w:szCs w:val="32"/>
          <w:lang w:val="zh-CN"/>
        </w:rPr>
      </w:pPr>
    </w:p>
    <w:p w14:paraId="1B388223">
      <w:pPr>
        <w:ind w:firstLine="643"/>
        <w:jc w:val="center"/>
        <w:rPr>
          <w:rFonts w:hint="eastAsia" w:ascii="宋体" w:hAnsi="宋体" w:cs="宋体"/>
          <w:b/>
          <w:kern w:val="0"/>
          <w:sz w:val="32"/>
          <w:szCs w:val="32"/>
          <w:lang w:val="zh-CN"/>
        </w:rPr>
      </w:pPr>
    </w:p>
    <w:p w14:paraId="3706A718">
      <w:pPr>
        <w:ind w:firstLine="643"/>
        <w:jc w:val="center"/>
        <w:rPr>
          <w:rFonts w:hint="eastAsia" w:ascii="宋体" w:hAnsi="宋体" w:cs="宋体"/>
          <w:b/>
          <w:kern w:val="0"/>
          <w:sz w:val="32"/>
          <w:szCs w:val="32"/>
          <w:lang w:val="zh-CN"/>
        </w:rPr>
      </w:pPr>
    </w:p>
    <w:p w14:paraId="2BFA0855">
      <w:pPr>
        <w:ind w:firstLine="643"/>
        <w:jc w:val="center"/>
        <w:rPr>
          <w:rFonts w:hint="eastAsia" w:ascii="宋体" w:hAnsi="宋体" w:cs="宋体"/>
          <w:b/>
          <w:kern w:val="0"/>
          <w:sz w:val="32"/>
          <w:szCs w:val="32"/>
          <w:lang w:val="zh-CN"/>
        </w:rPr>
      </w:pPr>
    </w:p>
    <w:p w14:paraId="3B1A0018">
      <w:pPr>
        <w:ind w:firstLine="643"/>
        <w:jc w:val="center"/>
        <w:rPr>
          <w:rFonts w:hint="eastAsia" w:ascii="宋体" w:hAnsi="宋体" w:cs="宋体"/>
          <w:b/>
          <w:kern w:val="0"/>
          <w:sz w:val="32"/>
          <w:szCs w:val="32"/>
          <w:lang w:val="zh-CN"/>
        </w:rPr>
      </w:pPr>
    </w:p>
    <w:p w14:paraId="6E588934">
      <w:pPr>
        <w:ind w:firstLine="643"/>
        <w:jc w:val="center"/>
        <w:rPr>
          <w:rFonts w:hint="eastAsia" w:ascii="宋体" w:hAnsi="宋体" w:cs="宋体"/>
          <w:b/>
          <w:kern w:val="0"/>
          <w:sz w:val="32"/>
          <w:szCs w:val="32"/>
          <w:lang w:val="zh-CN"/>
        </w:rPr>
      </w:pPr>
    </w:p>
    <w:p w14:paraId="6007FC52">
      <w:pPr>
        <w:ind w:firstLine="643"/>
        <w:jc w:val="center"/>
        <w:rPr>
          <w:rFonts w:hint="eastAsia" w:ascii="宋体" w:hAnsi="宋体" w:cs="宋体"/>
          <w:b/>
          <w:kern w:val="0"/>
          <w:sz w:val="32"/>
          <w:szCs w:val="32"/>
          <w:lang w:val="zh-CN"/>
        </w:rPr>
      </w:pPr>
    </w:p>
    <w:p w14:paraId="38B06D5B">
      <w:pPr>
        <w:pStyle w:val="3"/>
        <w:rPr>
          <w:rFonts w:hint="eastAsia"/>
        </w:rPr>
      </w:pPr>
      <w:bookmarkStart w:id="447" w:name="_Toc624"/>
      <w:bookmarkStart w:id="448" w:name="_Toc8786"/>
      <w:r>
        <w:rPr>
          <w:rFonts w:hint="eastAsia"/>
        </w:rPr>
        <w:t>一、投标函</w:t>
      </w:r>
      <w:bookmarkEnd w:id="447"/>
      <w:bookmarkEnd w:id="448"/>
    </w:p>
    <w:p w14:paraId="4E6784B4">
      <w:pPr>
        <w:ind w:firstLine="0" w:firstLineChars="0"/>
        <w:rPr>
          <w:rFonts w:hint="eastAsia" w:ascii="宋体" w:hAnsi="宋体" w:cs="宋体"/>
        </w:rPr>
      </w:pPr>
      <w:r>
        <w:rPr>
          <w:rFonts w:hint="eastAsia" w:ascii="宋体" w:hAnsi="宋体" w:cs="宋体"/>
        </w:rPr>
        <w:t>（采购人）、（采购代理机构）：</w:t>
      </w:r>
    </w:p>
    <w:p w14:paraId="22C043A3">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D941F23">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4767769">
      <w:pPr>
        <w:ind w:firstLine="480"/>
        <w:rPr>
          <w:rFonts w:hint="eastAsia" w:ascii="宋体" w:hAnsi="宋体" w:cs="宋体"/>
        </w:rPr>
      </w:pPr>
      <w:r>
        <w:rPr>
          <w:rFonts w:hint="eastAsia" w:ascii="宋体" w:hAnsi="宋体" w:cs="宋体"/>
        </w:rPr>
        <w:t>2、我方的投标文件包括以下内容：</w:t>
      </w:r>
    </w:p>
    <w:p w14:paraId="7C145E30">
      <w:pPr>
        <w:ind w:left="240" w:leftChars="100" w:firstLine="480"/>
        <w:rPr>
          <w:rFonts w:hint="eastAsia" w:ascii="宋体" w:hAnsi="宋体" w:cs="宋体"/>
        </w:rPr>
      </w:pPr>
      <w:r>
        <w:rPr>
          <w:rFonts w:hint="eastAsia" w:ascii="宋体" w:hAnsi="宋体" w:cs="宋体"/>
        </w:rPr>
        <w:t>2.1资格文件：</w:t>
      </w:r>
    </w:p>
    <w:p w14:paraId="7C80902C">
      <w:pPr>
        <w:ind w:left="480" w:leftChars="200" w:firstLine="480"/>
        <w:rPr>
          <w:rFonts w:hint="eastAsia" w:ascii="宋体" w:hAnsi="宋体" w:cs="宋体"/>
        </w:rPr>
      </w:pPr>
      <w:r>
        <w:rPr>
          <w:rFonts w:hint="eastAsia" w:ascii="宋体" w:hAnsi="宋体" w:cs="宋体"/>
        </w:rPr>
        <w:t>2.1.1承诺函；</w:t>
      </w:r>
    </w:p>
    <w:p w14:paraId="0BD6188D">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2DE1AF53">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79C684B">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06029C0F">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0219E533">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50991058">
      <w:pPr>
        <w:ind w:left="480" w:leftChars="200" w:firstLine="480"/>
        <w:rPr>
          <w:rFonts w:hint="eastAsia" w:ascii="宋体" w:hAnsi="宋体" w:cs="宋体"/>
        </w:rPr>
      </w:pPr>
      <w:r>
        <w:rPr>
          <w:rFonts w:hint="eastAsia" w:ascii="宋体" w:hAnsi="宋体" w:cs="宋体"/>
        </w:rPr>
        <w:t>2.2.2授权委托书或法定代表人（单位负责人）身份证明；</w:t>
      </w:r>
    </w:p>
    <w:p w14:paraId="4FD2C70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81E33E1">
      <w:pPr>
        <w:ind w:left="480" w:leftChars="200" w:firstLine="480"/>
        <w:rPr>
          <w:rFonts w:hint="eastAsia" w:ascii="宋体" w:hAnsi="宋体" w:cs="宋体"/>
        </w:rPr>
      </w:pPr>
      <w:r>
        <w:rPr>
          <w:rFonts w:hint="eastAsia" w:ascii="宋体" w:hAnsi="宋体" w:cs="宋体"/>
        </w:rPr>
        <w:t>2.2.4分包意向协议（如有）；</w:t>
      </w:r>
    </w:p>
    <w:p w14:paraId="52F80CF8">
      <w:pPr>
        <w:ind w:left="480" w:leftChars="200" w:firstLine="480"/>
        <w:rPr>
          <w:rFonts w:hint="eastAsia" w:ascii="宋体" w:hAnsi="宋体" w:cs="宋体"/>
        </w:rPr>
      </w:pPr>
      <w:r>
        <w:rPr>
          <w:rFonts w:hint="eastAsia" w:ascii="宋体" w:hAnsi="宋体" w:cs="宋体"/>
        </w:rPr>
        <w:t>2.2.5中小企业声明函（如有）；</w:t>
      </w:r>
    </w:p>
    <w:p w14:paraId="4C0FC13F">
      <w:pPr>
        <w:ind w:left="480" w:leftChars="200" w:firstLine="480"/>
        <w:rPr>
          <w:rFonts w:hint="eastAsia" w:ascii="宋体" w:hAnsi="宋体" w:cs="宋体"/>
        </w:rPr>
      </w:pPr>
      <w:r>
        <w:rPr>
          <w:rFonts w:hint="eastAsia" w:ascii="宋体" w:hAnsi="宋体" w:cs="宋体"/>
        </w:rPr>
        <w:t>2.2.6评标标准相应的商务技术资料；</w:t>
      </w:r>
    </w:p>
    <w:p w14:paraId="2A454F1C">
      <w:pPr>
        <w:ind w:left="480" w:leftChars="200" w:firstLine="480"/>
        <w:rPr>
          <w:rFonts w:hint="eastAsia" w:ascii="宋体" w:hAnsi="宋体" w:cs="宋体"/>
        </w:rPr>
      </w:pPr>
      <w:r>
        <w:rPr>
          <w:rFonts w:hint="eastAsia" w:ascii="宋体" w:hAnsi="宋体" w:cs="宋体"/>
        </w:rPr>
        <w:t>2.2.7商务偏离表；</w:t>
      </w:r>
    </w:p>
    <w:p w14:paraId="489EDCC1">
      <w:pPr>
        <w:ind w:left="480" w:leftChars="200" w:firstLine="480"/>
      </w:pPr>
      <w:r>
        <w:rPr>
          <w:rFonts w:hint="eastAsia" w:ascii="宋体" w:hAnsi="宋体" w:cs="宋体"/>
        </w:rPr>
        <w:t>2.2.8技术偏离表；</w:t>
      </w:r>
    </w:p>
    <w:p w14:paraId="1A07BFE5">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政府采购供应商廉洁自律承诺书；</w:t>
      </w:r>
    </w:p>
    <w:p w14:paraId="1C2DECDE">
      <w:pPr>
        <w:ind w:left="480" w:leftChars="200" w:firstLine="480"/>
        <w:rPr>
          <w:rFonts w:hint="eastAsia" w:ascii="宋体" w:hAnsi="宋体" w:cs="宋体"/>
        </w:rPr>
      </w:pPr>
      <w:r>
        <w:rPr>
          <w:rFonts w:hint="eastAsia" w:ascii="宋体" w:hAnsi="宋体" w:cs="宋体"/>
        </w:rPr>
        <w:t>2.2.10采购</w:t>
      </w:r>
      <w:r>
        <w:rPr>
          <w:rFonts w:hint="eastAsia" w:ascii="宋体" w:hAnsi="宋体" w:cs="宋体"/>
          <w:lang w:val="zh-CN"/>
        </w:rPr>
        <w:t>代理服务费支付承诺书</w:t>
      </w:r>
      <w:r>
        <w:rPr>
          <w:rFonts w:hint="eastAsia" w:ascii="宋体" w:hAnsi="宋体" w:cs="宋体"/>
        </w:rPr>
        <w:t>.</w:t>
      </w:r>
    </w:p>
    <w:p w14:paraId="315A4A35">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51D82C3">
      <w:pPr>
        <w:ind w:left="480" w:leftChars="200" w:firstLine="480"/>
        <w:rPr>
          <w:rFonts w:hint="eastAsia" w:ascii="宋体" w:hAnsi="宋体" w:cs="宋体"/>
        </w:rPr>
      </w:pPr>
      <w:r>
        <w:rPr>
          <w:rFonts w:hint="eastAsia" w:ascii="宋体" w:hAnsi="宋体" w:cs="宋体"/>
        </w:rPr>
        <w:t>2.3.1开标一览表（报价表）；</w:t>
      </w:r>
    </w:p>
    <w:p w14:paraId="307E0167">
      <w:pPr>
        <w:ind w:firstLine="960" w:firstLineChars="400"/>
        <w:rPr>
          <w:rFonts w:hint="eastAsia" w:ascii="宋体" w:hAnsi="宋体" w:cs="宋体"/>
        </w:rPr>
      </w:pPr>
      <w:r>
        <w:rPr>
          <w:rFonts w:hint="eastAsia" w:ascii="宋体" w:hAnsi="宋体" w:cs="宋体"/>
        </w:rPr>
        <w:t>2.3.2报价情况说明（如有）。</w:t>
      </w:r>
    </w:p>
    <w:p w14:paraId="1ECB6959">
      <w:pPr>
        <w:ind w:firstLine="480"/>
        <w:rPr>
          <w:rFonts w:hint="eastAsia" w:ascii="宋体" w:hAnsi="宋体" w:cs="宋体"/>
        </w:rPr>
      </w:pPr>
      <w:r>
        <w:rPr>
          <w:rFonts w:hint="eastAsia" w:ascii="宋体" w:hAnsi="宋体" w:cs="宋体"/>
        </w:rPr>
        <w:t>3、我方承诺除商务技术偏离表列出的偏离外，我方响应招标文件的全部要求。对投标文件中材料的真实性、合法性负责，积极配合采购人、采购代理机构复核投标文件中的资料。</w:t>
      </w:r>
    </w:p>
    <w:p w14:paraId="6AB7C79F">
      <w:pPr>
        <w:ind w:firstLine="480"/>
        <w:rPr>
          <w:rFonts w:hint="eastAsia" w:ascii="宋体" w:hAnsi="宋体" w:cs="宋体"/>
        </w:rPr>
      </w:pPr>
      <w:r>
        <w:rPr>
          <w:rFonts w:hint="eastAsia" w:ascii="宋体" w:hAnsi="宋体" w:cs="宋体"/>
        </w:rPr>
        <w:t>4、如我方中标，我方承诺：</w:t>
      </w:r>
    </w:p>
    <w:p w14:paraId="123A3B99">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116763E4">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19BDF3E4">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47F77DB9">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7CA3A24">
      <w:pPr>
        <w:ind w:firstLine="480"/>
        <w:rPr>
          <w:rFonts w:hint="eastAsia" w:ascii="宋体" w:hAnsi="宋体" w:cs="宋体"/>
          <w:shd w:val="clear" w:color="auto" w:fill="FFFFFF"/>
        </w:rPr>
      </w:pPr>
      <w:r>
        <w:rPr>
          <w:rFonts w:hint="eastAsia" w:ascii="宋体" w:hAnsi="宋体" w:cs="宋体"/>
        </w:rPr>
        <w:t>5、对</w:t>
      </w:r>
      <w:r>
        <w:rPr>
          <w:rFonts w:hint="eastAsia" w:ascii="宋体" w:hAnsi="宋体" w:cs="宋体"/>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ind w:firstLine="480"/>
        <w:rPr>
          <w:rFonts w:hint="eastAsia" w:ascii="宋体" w:hAnsi="宋体" w:cs="宋体"/>
        </w:rPr>
      </w:pPr>
      <w:r>
        <w:rPr>
          <w:rFonts w:hint="eastAsia" w:ascii="宋体" w:hAnsi="宋体" w:cs="宋体"/>
        </w:rPr>
        <w:t>6、其他补充说明:</w:t>
      </w:r>
      <w:r>
        <w:rPr>
          <w:rFonts w:hint="eastAsia" w:ascii="宋体" w:hAnsi="宋体" w:cs="宋体"/>
          <w:u w:val="single"/>
        </w:rPr>
        <w:t xml:space="preserve">                                        </w:t>
      </w:r>
      <w:r>
        <w:rPr>
          <w:rFonts w:hint="eastAsia" w:ascii="宋体" w:hAnsi="宋体" w:cs="宋体"/>
        </w:rPr>
        <w:t>。</w:t>
      </w:r>
    </w:p>
    <w:p w14:paraId="1A4E4CEF">
      <w:pPr>
        <w:pStyle w:val="23"/>
        <w:ind w:firstLine="0" w:firstLineChars="0"/>
      </w:pPr>
    </w:p>
    <w:p w14:paraId="43C343CF">
      <w:pPr>
        <w:pStyle w:val="61"/>
        <w:ind w:firstLine="480"/>
      </w:pPr>
    </w:p>
    <w:p w14:paraId="715A2201">
      <w:pPr>
        <w:ind w:firstLine="480"/>
      </w:pPr>
    </w:p>
    <w:p w14:paraId="6A5136D7">
      <w:pPr>
        <w:ind w:firstLine="3840" w:firstLineChars="1600"/>
        <w:rPr>
          <w:rFonts w:hint="eastAsia" w:ascii="宋体" w:hAnsi="宋体" w:cs="宋体"/>
        </w:rPr>
      </w:pPr>
      <w:r>
        <w:rPr>
          <w:rFonts w:hint="eastAsia" w:ascii="宋体" w:hAnsi="宋体" w:cs="宋体"/>
        </w:rPr>
        <w:t xml:space="preserve">投标人名称（电子签名）：                          </w:t>
      </w:r>
    </w:p>
    <w:p w14:paraId="0572D36C">
      <w:pPr>
        <w:ind w:firstLine="480"/>
        <w:jc w:val="center"/>
        <w:rPr>
          <w:rFonts w:hint="eastAsia" w:ascii="宋体" w:hAnsi="宋体" w:cs="宋体"/>
        </w:rPr>
      </w:pPr>
      <w:r>
        <w:rPr>
          <w:rFonts w:hint="eastAsia" w:ascii="宋体" w:hAnsi="宋体" w:cs="宋体"/>
        </w:rPr>
        <w:t xml:space="preserve">           日期：  年   月   日</w:t>
      </w:r>
    </w:p>
    <w:p w14:paraId="1413E952">
      <w:pPr>
        <w:ind w:left="480" w:leftChars="200" w:firstLine="4200" w:firstLineChars="1750"/>
        <w:rPr>
          <w:rFonts w:hint="eastAsia" w:ascii="宋体" w:hAnsi="宋体" w:cs="宋体"/>
          <w:kern w:val="0"/>
          <w:u w:val="single"/>
        </w:rPr>
      </w:pPr>
    </w:p>
    <w:p w14:paraId="791059F3">
      <w:pPr>
        <w:ind w:right="420" w:firstLine="480"/>
        <w:rPr>
          <w:rFonts w:hint="eastAsia" w:ascii="宋体" w:hAnsi="宋体" w:cs="宋体"/>
        </w:rPr>
      </w:pPr>
      <w:r>
        <w:rPr>
          <w:rFonts w:hint="eastAsia" w:ascii="宋体" w:hAnsi="宋体" w:cs="宋体"/>
        </w:rPr>
        <w:t>注：按本格式和要求提供。</w:t>
      </w:r>
    </w:p>
    <w:p w14:paraId="361D3C33">
      <w:pPr>
        <w:ind w:firstLine="643"/>
        <w:jc w:val="center"/>
        <w:rPr>
          <w:rFonts w:hint="eastAsia" w:ascii="宋体" w:hAnsi="宋体" w:cs="宋体"/>
          <w:b/>
          <w:kern w:val="0"/>
          <w:sz w:val="32"/>
          <w:szCs w:val="32"/>
        </w:rPr>
      </w:pPr>
    </w:p>
    <w:p w14:paraId="253B08D4">
      <w:pPr>
        <w:ind w:firstLine="480"/>
        <w:rPr>
          <w:rFonts w:hint="eastAsia" w:ascii="宋体" w:hAnsi="宋体" w:cs="宋体"/>
        </w:rPr>
      </w:pPr>
    </w:p>
    <w:p w14:paraId="26E85524">
      <w:pPr>
        <w:ind w:firstLine="643"/>
        <w:jc w:val="center"/>
        <w:rPr>
          <w:rFonts w:hint="eastAsia" w:ascii="宋体" w:hAnsi="宋体" w:cs="宋体"/>
          <w:b/>
          <w:kern w:val="0"/>
          <w:sz w:val="32"/>
          <w:szCs w:val="32"/>
        </w:rPr>
      </w:pPr>
    </w:p>
    <w:p w14:paraId="417364DE">
      <w:pPr>
        <w:ind w:firstLine="643"/>
        <w:jc w:val="center"/>
        <w:rPr>
          <w:rFonts w:hint="eastAsia" w:ascii="宋体" w:hAnsi="宋体" w:cs="宋体"/>
          <w:b/>
          <w:kern w:val="0"/>
          <w:sz w:val="32"/>
          <w:szCs w:val="32"/>
        </w:rPr>
      </w:pPr>
    </w:p>
    <w:p w14:paraId="0D568330">
      <w:pPr>
        <w:ind w:firstLine="643"/>
        <w:jc w:val="center"/>
        <w:rPr>
          <w:rFonts w:hint="eastAsia" w:ascii="宋体" w:hAnsi="宋体" w:cs="宋体"/>
          <w:b/>
          <w:kern w:val="0"/>
          <w:sz w:val="32"/>
          <w:szCs w:val="32"/>
        </w:rPr>
      </w:pPr>
    </w:p>
    <w:p w14:paraId="638F9CDE">
      <w:pPr>
        <w:ind w:firstLine="643"/>
        <w:jc w:val="center"/>
        <w:rPr>
          <w:rFonts w:hint="eastAsia" w:ascii="宋体" w:hAnsi="宋体" w:cs="宋体"/>
          <w:b/>
          <w:kern w:val="0"/>
          <w:sz w:val="32"/>
          <w:szCs w:val="32"/>
        </w:rPr>
      </w:pPr>
    </w:p>
    <w:p w14:paraId="5DF5A57D">
      <w:pPr>
        <w:ind w:firstLine="643"/>
        <w:jc w:val="center"/>
        <w:rPr>
          <w:rFonts w:hint="eastAsia" w:ascii="宋体" w:hAnsi="宋体" w:cs="宋体"/>
          <w:b/>
          <w:kern w:val="0"/>
          <w:sz w:val="32"/>
          <w:szCs w:val="32"/>
        </w:rPr>
      </w:pPr>
    </w:p>
    <w:p w14:paraId="3D9867F7">
      <w:pPr>
        <w:ind w:firstLine="643"/>
        <w:jc w:val="center"/>
        <w:rPr>
          <w:rFonts w:hint="eastAsia" w:ascii="宋体" w:hAnsi="宋体" w:cs="宋体"/>
          <w:b/>
          <w:kern w:val="0"/>
          <w:sz w:val="32"/>
          <w:szCs w:val="32"/>
        </w:rPr>
      </w:pPr>
    </w:p>
    <w:p w14:paraId="5740B43A">
      <w:pPr>
        <w:ind w:firstLine="643"/>
        <w:jc w:val="center"/>
        <w:rPr>
          <w:rFonts w:hint="eastAsia" w:ascii="宋体" w:hAnsi="宋体" w:cs="宋体"/>
          <w:b/>
          <w:kern w:val="0"/>
          <w:sz w:val="32"/>
          <w:szCs w:val="32"/>
        </w:rPr>
      </w:pPr>
    </w:p>
    <w:p w14:paraId="1C0F359A">
      <w:pPr>
        <w:pStyle w:val="3"/>
        <w:rPr>
          <w:rFonts w:hint="eastAsia"/>
        </w:rPr>
      </w:pPr>
      <w:bookmarkStart w:id="450" w:name="_Toc27417"/>
      <w:bookmarkStart w:id="451" w:name="_Toc17110"/>
      <w:r>
        <w:rPr>
          <w:rFonts w:hint="eastAsia"/>
        </w:rPr>
        <w:t>二、授权委托书或法定代表人（单位负责人、自然人本人）身份证明</w:t>
      </w:r>
      <w:bookmarkEnd w:id="450"/>
      <w:bookmarkEnd w:id="451"/>
    </w:p>
    <w:p w14:paraId="483E41BE">
      <w:pPr>
        <w:ind w:firstLine="480"/>
        <w:rPr>
          <w:rFonts w:hint="eastAsia" w:ascii="宋体" w:hAnsi="宋体" w:cs="宋体"/>
        </w:rPr>
      </w:pPr>
      <w:r>
        <w:rPr>
          <w:rFonts w:hint="eastAsia" w:ascii="宋体" w:hAnsi="宋体" w:cs="宋体"/>
        </w:rPr>
        <w:t xml:space="preserve">                                </w:t>
      </w:r>
    </w:p>
    <w:p w14:paraId="5D558647">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1498058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374C855">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65E9364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48669CCE">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B02E795">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5782AD89">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7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926B13A">
            <w:pPr>
              <w:pStyle w:val="154"/>
              <w:adjustRightInd w:val="0"/>
              <w:spacing w:line="360" w:lineRule="auto"/>
              <w:rPr>
                <w:rFonts w:hint="eastAsia" w:hAnsi="宋体" w:cs="宋体"/>
                <w:bCs/>
                <w:sz w:val="24"/>
              </w:rPr>
            </w:pPr>
            <w:r>
              <w:rPr>
                <w:rFonts w:hint="eastAsia" w:hAnsi="宋体" w:cs="宋体"/>
                <w:bCs/>
                <w:sz w:val="24"/>
              </w:rPr>
              <w:t>正面：                               反面：</w:t>
            </w:r>
          </w:p>
          <w:p w14:paraId="4DB80EFA">
            <w:pPr>
              <w:pStyle w:val="154"/>
              <w:adjustRightInd w:val="0"/>
              <w:spacing w:line="360" w:lineRule="auto"/>
              <w:rPr>
                <w:rFonts w:hint="eastAsia" w:hAnsi="宋体" w:cs="宋体"/>
                <w:bCs/>
                <w:sz w:val="24"/>
              </w:rPr>
            </w:pPr>
          </w:p>
        </w:tc>
      </w:tr>
    </w:tbl>
    <w:p w14:paraId="77821B7B">
      <w:pPr>
        <w:ind w:firstLine="480"/>
        <w:rPr>
          <w:rFonts w:hint="eastAsia" w:ascii="宋体" w:hAnsi="宋体" w:cs="宋体"/>
          <w:kern w:val="0"/>
          <w:lang w:val="zh-CN"/>
        </w:rPr>
      </w:pPr>
      <w:r>
        <w:rPr>
          <w:rFonts w:hint="eastAsia" w:ascii="宋体" w:hAnsi="宋体" w:cs="宋体"/>
          <w:kern w:val="0"/>
          <w:lang w:val="zh-CN"/>
        </w:rPr>
        <w:t xml:space="preserve">                                             </w:t>
      </w:r>
    </w:p>
    <w:p w14:paraId="0E25EC86">
      <w:pPr>
        <w:pStyle w:val="23"/>
        <w:ind w:firstLine="480"/>
      </w:pPr>
    </w:p>
    <w:p w14:paraId="37C6C488">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D4C4084">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2B31B896">
      <w:pPr>
        <w:ind w:firstLine="480"/>
        <w:rPr>
          <w:rFonts w:hint="eastAsia" w:ascii="宋体" w:hAnsi="宋体" w:cs="宋体"/>
        </w:rPr>
      </w:pPr>
    </w:p>
    <w:p w14:paraId="58D17B75">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4601F124">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7748BB4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D06B3E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558F3B4">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58952696">
      <w:pPr>
        <w:ind w:firstLine="480"/>
        <w:rPr>
          <w:rFonts w:hint="eastAsia" w:ascii="宋体" w:hAnsi="宋体" w:cs="宋体"/>
          <w:kern w:val="0"/>
        </w:rPr>
      </w:pPr>
      <w:r>
        <w:rPr>
          <w:rFonts w:hint="eastAsia" w:ascii="宋体" w:hAnsi="宋体" w:cs="宋体"/>
          <w:kern w:val="0"/>
          <w:lang w:val="zh-CN"/>
        </w:rPr>
        <w:t>特此告知。</w:t>
      </w:r>
    </w:p>
    <w:p w14:paraId="6B71499D">
      <w:pPr>
        <w:pStyle w:val="154"/>
        <w:spacing w:line="360" w:lineRule="auto"/>
        <w:rPr>
          <w:rFonts w:hint="eastAsia" w:hAnsi="宋体" w:cs="宋体"/>
          <w:kern w:val="0"/>
          <w:sz w:val="24"/>
          <w:lang w:val="zh-CN"/>
        </w:rPr>
      </w:pPr>
    </w:p>
    <w:p w14:paraId="648B34DD">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2B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A342E31">
            <w:pPr>
              <w:pStyle w:val="154"/>
              <w:adjustRightInd w:val="0"/>
              <w:spacing w:line="360" w:lineRule="auto"/>
              <w:rPr>
                <w:rFonts w:hint="eastAsia" w:hAnsi="宋体" w:cs="宋体"/>
                <w:bCs/>
                <w:sz w:val="24"/>
              </w:rPr>
            </w:pPr>
            <w:r>
              <w:rPr>
                <w:rFonts w:hint="eastAsia" w:hAnsi="宋体" w:cs="宋体"/>
                <w:bCs/>
                <w:sz w:val="24"/>
              </w:rPr>
              <w:t>正面：                               反面：</w:t>
            </w:r>
          </w:p>
          <w:p w14:paraId="365F2692">
            <w:pPr>
              <w:pStyle w:val="154"/>
              <w:adjustRightInd w:val="0"/>
              <w:spacing w:line="360" w:lineRule="auto"/>
              <w:rPr>
                <w:rFonts w:hint="eastAsia" w:hAnsi="宋体" w:cs="宋体"/>
                <w:bCs/>
                <w:sz w:val="24"/>
              </w:rPr>
            </w:pPr>
          </w:p>
        </w:tc>
      </w:tr>
    </w:tbl>
    <w:p w14:paraId="301FA642">
      <w:pPr>
        <w:ind w:firstLine="643"/>
        <w:jc w:val="center"/>
        <w:rPr>
          <w:rFonts w:hint="eastAsia" w:ascii="宋体" w:hAnsi="宋体" w:cs="宋体"/>
          <w:b/>
          <w:kern w:val="0"/>
          <w:sz w:val="32"/>
          <w:szCs w:val="32"/>
        </w:rPr>
      </w:pPr>
    </w:p>
    <w:p w14:paraId="0BEBE138">
      <w:pPr>
        <w:ind w:firstLine="480"/>
        <w:rPr>
          <w:rFonts w:hint="eastAsia" w:ascii="宋体" w:hAnsi="宋体" w:cs="宋体"/>
        </w:rPr>
      </w:pPr>
    </w:p>
    <w:p w14:paraId="25DF5B54">
      <w:pPr>
        <w:pStyle w:val="23"/>
        <w:ind w:firstLine="480"/>
      </w:pPr>
    </w:p>
    <w:p w14:paraId="664FCD69">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5E0EDC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4254222">
      <w:pPr>
        <w:ind w:firstLine="4080" w:firstLineChars="1700"/>
        <w:rPr>
          <w:rFonts w:hint="eastAsia" w:ascii="宋体" w:hAnsi="宋体" w:cs="宋体"/>
        </w:rPr>
      </w:pPr>
      <w:r>
        <w:rPr>
          <w:rFonts w:hint="eastAsia" w:ascii="宋体" w:hAnsi="宋体" w:cs="宋体"/>
          <w:kern w:val="0"/>
          <w:lang w:val="zh-CN"/>
        </w:rPr>
        <w:t>……</w:t>
      </w:r>
    </w:p>
    <w:p w14:paraId="461C825E">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66BCF4C">
      <w:pPr>
        <w:autoSpaceDE w:val="0"/>
        <w:autoSpaceDN w:val="0"/>
        <w:ind w:firstLine="643"/>
        <w:jc w:val="center"/>
        <w:rPr>
          <w:rFonts w:hint="eastAsia" w:ascii="宋体" w:hAnsi="宋体" w:cs="宋体"/>
          <w:b/>
          <w:kern w:val="0"/>
          <w:sz w:val="32"/>
          <w:szCs w:val="32"/>
          <w:lang w:val="zh-CN"/>
        </w:rPr>
      </w:pPr>
    </w:p>
    <w:p w14:paraId="36C2BB67">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21D02B19">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EA9B32">
      <w:pPr>
        <w:pStyle w:val="154"/>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C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D8A9DD">
            <w:pPr>
              <w:pStyle w:val="154"/>
              <w:adjustRightInd w:val="0"/>
              <w:spacing w:line="360" w:lineRule="auto"/>
              <w:rPr>
                <w:rFonts w:hint="eastAsia" w:hAnsi="宋体" w:cs="宋体"/>
                <w:bCs/>
                <w:sz w:val="24"/>
              </w:rPr>
            </w:pPr>
            <w:r>
              <w:rPr>
                <w:rFonts w:hint="eastAsia" w:hAnsi="宋体" w:cs="宋体"/>
                <w:bCs/>
                <w:sz w:val="24"/>
              </w:rPr>
              <w:t>正面：                                 反面：</w:t>
            </w:r>
          </w:p>
          <w:p w14:paraId="3BE906FA">
            <w:pPr>
              <w:pStyle w:val="154"/>
              <w:adjustRightInd w:val="0"/>
              <w:spacing w:line="360" w:lineRule="auto"/>
              <w:rPr>
                <w:rFonts w:hint="eastAsia" w:hAnsi="宋体" w:cs="宋体"/>
                <w:bCs/>
                <w:sz w:val="24"/>
              </w:rPr>
            </w:pPr>
          </w:p>
        </w:tc>
      </w:tr>
    </w:tbl>
    <w:p w14:paraId="3C5BD74D">
      <w:pPr>
        <w:ind w:firstLine="480"/>
        <w:jc w:val="center"/>
        <w:rPr>
          <w:rFonts w:hint="eastAsia" w:ascii="宋体" w:hAnsi="宋体" w:cs="宋体"/>
          <w:kern w:val="0"/>
          <w:lang w:val="zh-CN"/>
        </w:rPr>
      </w:pPr>
      <w:r>
        <w:rPr>
          <w:rFonts w:hint="eastAsia" w:ascii="宋体" w:hAnsi="宋体" w:cs="宋体"/>
          <w:kern w:val="0"/>
          <w:lang w:val="zh-CN"/>
        </w:rPr>
        <w:t xml:space="preserve">                 </w:t>
      </w:r>
    </w:p>
    <w:p w14:paraId="20700122">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59E992">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6A10983B">
      <w:pPr>
        <w:ind w:firstLine="643"/>
        <w:jc w:val="center"/>
        <w:rPr>
          <w:rFonts w:hint="eastAsia" w:ascii="宋体" w:hAnsi="宋体" w:cs="宋体"/>
          <w:b/>
          <w:kern w:val="0"/>
          <w:sz w:val="32"/>
          <w:szCs w:val="32"/>
        </w:rPr>
      </w:pPr>
    </w:p>
    <w:p w14:paraId="7799C2C3">
      <w:pPr>
        <w:ind w:firstLine="643"/>
        <w:jc w:val="center"/>
        <w:rPr>
          <w:rFonts w:hint="eastAsia" w:ascii="宋体" w:hAnsi="宋体" w:cs="宋体"/>
          <w:b/>
          <w:kern w:val="0"/>
          <w:sz w:val="32"/>
          <w:szCs w:val="32"/>
        </w:rPr>
      </w:pPr>
    </w:p>
    <w:p w14:paraId="0576E1A8">
      <w:pPr>
        <w:ind w:firstLine="643"/>
        <w:jc w:val="center"/>
        <w:rPr>
          <w:rFonts w:hint="eastAsia" w:ascii="宋体" w:hAnsi="宋体" w:cs="宋体"/>
          <w:b/>
          <w:kern w:val="0"/>
          <w:sz w:val="32"/>
          <w:szCs w:val="32"/>
        </w:rPr>
      </w:pPr>
    </w:p>
    <w:p w14:paraId="1041159F">
      <w:pPr>
        <w:ind w:firstLine="643"/>
        <w:jc w:val="center"/>
        <w:rPr>
          <w:rFonts w:hint="eastAsia" w:ascii="宋体" w:hAnsi="宋体" w:cs="宋体"/>
          <w:b/>
          <w:kern w:val="0"/>
          <w:sz w:val="32"/>
          <w:szCs w:val="32"/>
        </w:rPr>
      </w:pPr>
    </w:p>
    <w:p w14:paraId="3461246C">
      <w:pPr>
        <w:ind w:firstLine="643"/>
        <w:jc w:val="center"/>
        <w:rPr>
          <w:rFonts w:hint="eastAsia" w:ascii="宋体" w:hAnsi="宋体" w:cs="宋体"/>
          <w:b/>
          <w:kern w:val="0"/>
          <w:sz w:val="32"/>
          <w:szCs w:val="32"/>
        </w:rPr>
      </w:pPr>
    </w:p>
    <w:p w14:paraId="5A256565">
      <w:pPr>
        <w:ind w:firstLine="643"/>
        <w:jc w:val="center"/>
        <w:rPr>
          <w:rFonts w:hint="eastAsia" w:ascii="宋体" w:hAnsi="宋体" w:cs="宋体"/>
          <w:b/>
          <w:kern w:val="0"/>
          <w:sz w:val="32"/>
          <w:szCs w:val="32"/>
        </w:rPr>
      </w:pPr>
    </w:p>
    <w:p w14:paraId="6F303C53">
      <w:pPr>
        <w:ind w:firstLine="643"/>
        <w:jc w:val="center"/>
        <w:rPr>
          <w:rFonts w:hint="eastAsia" w:ascii="宋体" w:hAnsi="宋体" w:cs="宋体"/>
          <w:b/>
          <w:kern w:val="0"/>
          <w:sz w:val="32"/>
          <w:szCs w:val="32"/>
        </w:rPr>
      </w:pPr>
    </w:p>
    <w:p w14:paraId="333DD1D8">
      <w:pPr>
        <w:ind w:firstLine="643"/>
        <w:jc w:val="center"/>
        <w:rPr>
          <w:rFonts w:hint="eastAsia" w:ascii="宋体" w:hAnsi="宋体" w:cs="宋体"/>
          <w:b/>
          <w:kern w:val="0"/>
          <w:sz w:val="32"/>
          <w:szCs w:val="32"/>
        </w:rPr>
      </w:pPr>
    </w:p>
    <w:p w14:paraId="55F574AE">
      <w:pPr>
        <w:ind w:firstLine="643"/>
        <w:jc w:val="center"/>
        <w:rPr>
          <w:rFonts w:hint="eastAsia" w:ascii="宋体" w:hAnsi="宋体" w:cs="宋体"/>
          <w:b/>
          <w:kern w:val="0"/>
          <w:sz w:val="32"/>
          <w:szCs w:val="32"/>
        </w:rPr>
      </w:pPr>
    </w:p>
    <w:p w14:paraId="15F8DCBC">
      <w:pPr>
        <w:pStyle w:val="3"/>
        <w:rPr>
          <w:rFonts w:hint="eastAsia"/>
        </w:rPr>
      </w:pPr>
      <w:bookmarkStart w:id="452" w:name="_Toc26755"/>
      <w:bookmarkStart w:id="453" w:name="_Toc12686"/>
      <w:r>
        <w:rPr>
          <w:rFonts w:hint="eastAsia"/>
          <w:lang w:val="en-US"/>
        </w:rPr>
        <w:t>三</w:t>
      </w:r>
      <w:r>
        <w:rPr>
          <w:rFonts w:hint="eastAsia"/>
        </w:rPr>
        <w:t>、联合协议（如有）</w:t>
      </w:r>
      <w:bookmarkEnd w:id="452"/>
      <w:bookmarkEnd w:id="453"/>
    </w:p>
    <w:p w14:paraId="0D5C603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DEA37CA">
      <w:pPr>
        <w:pStyle w:val="2"/>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6AFA1446">
      <w:pPr>
        <w:pStyle w:val="3"/>
        <w:rPr>
          <w:rFonts w:hint="eastAsia"/>
        </w:rPr>
      </w:pPr>
      <w:bookmarkStart w:id="454" w:name="_Toc11086"/>
      <w:bookmarkStart w:id="455" w:name="_Toc15871"/>
      <w:r>
        <w:rPr>
          <w:rFonts w:hint="eastAsia"/>
          <w:lang w:val="en-US"/>
        </w:rPr>
        <w:t>四</w:t>
      </w:r>
      <w:r>
        <w:rPr>
          <w:rFonts w:hint="eastAsia"/>
        </w:rPr>
        <w:t>、分包意向协议（如有）</w:t>
      </w:r>
      <w:bookmarkEnd w:id="454"/>
      <w:bookmarkEnd w:id="455"/>
    </w:p>
    <w:p w14:paraId="6B62736E">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0B29EB7">
      <w:pPr>
        <w:pStyle w:val="2"/>
        <w:sectPr>
          <w:pgSz w:w="11905" w:h="16838"/>
          <w:pgMar w:top="1440" w:right="1797" w:bottom="1440" w:left="1797" w:header="851" w:footer="992" w:gutter="0"/>
          <w:cols w:space="0" w:num="1"/>
          <w:titlePg/>
          <w:docGrid w:linePitch="312" w:charSpace="0"/>
        </w:sectPr>
      </w:pPr>
    </w:p>
    <w:p w14:paraId="750CA768">
      <w:pPr>
        <w:pStyle w:val="3"/>
        <w:rPr>
          <w:rFonts w:hint="eastAsia"/>
        </w:rPr>
      </w:pPr>
      <w:bookmarkStart w:id="456" w:name="_Toc20008"/>
      <w:bookmarkStart w:id="457" w:name="_Toc29359"/>
      <w:r>
        <w:rPr>
          <w:rFonts w:hint="eastAsia"/>
          <w:lang w:val="en-US"/>
        </w:rPr>
        <w:t>五</w:t>
      </w:r>
      <w:r>
        <w:rPr>
          <w:rFonts w:hint="eastAsia"/>
        </w:rPr>
        <w:t>、中小企业声明函（如有）</w:t>
      </w:r>
    </w:p>
    <w:p w14:paraId="5E77D197">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11B3D043">
      <w:pPr>
        <w:pStyle w:val="3"/>
        <w:rPr>
          <w:rFonts w:hint="eastAsia"/>
          <w:lang w:val="en-US"/>
        </w:rPr>
        <w:sectPr>
          <w:pgSz w:w="11905" w:h="16838"/>
          <w:pgMar w:top="1440" w:right="1797" w:bottom="1440" w:left="1797" w:header="851" w:footer="992" w:gutter="0"/>
          <w:cols w:space="0" w:num="1"/>
          <w:titlePg/>
          <w:docGrid w:linePitch="312" w:charSpace="0"/>
        </w:sectPr>
      </w:pPr>
    </w:p>
    <w:p w14:paraId="20BBBCDA">
      <w:pPr>
        <w:pStyle w:val="3"/>
        <w:rPr>
          <w:rFonts w:hint="eastAsia"/>
        </w:rPr>
      </w:pPr>
      <w:r>
        <w:rPr>
          <w:rFonts w:hint="eastAsia"/>
          <w:lang w:val="en-US"/>
        </w:rPr>
        <w:t>六</w:t>
      </w:r>
      <w:r>
        <w:rPr>
          <w:rFonts w:hint="eastAsia"/>
        </w:rPr>
        <w:t>、评标标准相应的商务技术资料</w:t>
      </w:r>
      <w:bookmarkEnd w:id="456"/>
      <w:bookmarkEnd w:id="457"/>
    </w:p>
    <w:p w14:paraId="0AD1C76B">
      <w:pPr>
        <w:jc w:val="center"/>
        <w:rPr>
          <w:rFonts w:hint="eastAsia" w:ascii="宋体" w:hAnsi="宋体" w:cs="宋体"/>
          <w:b/>
        </w:rPr>
      </w:pPr>
      <w:r>
        <w:rPr>
          <w:rFonts w:hint="eastAsia" w:ascii="宋体" w:hAnsi="宋体" w:cs="宋体"/>
          <w:b/>
        </w:rPr>
        <w:t>（按招标文件第四部分评标办法中评标标准提供资料。）</w:t>
      </w:r>
    </w:p>
    <w:p w14:paraId="577D2F10">
      <w:pPr>
        <w:ind w:firstLine="643"/>
        <w:jc w:val="center"/>
        <w:rPr>
          <w:rFonts w:hint="eastAsia" w:ascii="宋体" w:hAnsi="宋体" w:cs="宋体"/>
          <w:b/>
          <w:kern w:val="0"/>
          <w:sz w:val="32"/>
          <w:szCs w:val="32"/>
        </w:rPr>
      </w:pPr>
    </w:p>
    <w:p w14:paraId="687D22E4">
      <w:pPr>
        <w:ind w:firstLine="643"/>
        <w:jc w:val="center"/>
        <w:rPr>
          <w:rFonts w:hint="eastAsia" w:ascii="宋体" w:hAnsi="宋体" w:cs="宋体"/>
          <w:b/>
          <w:kern w:val="0"/>
          <w:sz w:val="32"/>
          <w:szCs w:val="32"/>
        </w:rPr>
      </w:pPr>
    </w:p>
    <w:p w14:paraId="71B1275D">
      <w:pPr>
        <w:ind w:firstLine="643"/>
        <w:jc w:val="center"/>
        <w:rPr>
          <w:rFonts w:hint="eastAsia" w:ascii="宋体" w:hAnsi="宋体" w:cs="宋体"/>
          <w:b/>
          <w:kern w:val="0"/>
          <w:sz w:val="32"/>
          <w:szCs w:val="32"/>
        </w:rPr>
      </w:pPr>
    </w:p>
    <w:p w14:paraId="3D615F1B">
      <w:pPr>
        <w:pStyle w:val="2"/>
        <w:sectPr>
          <w:pgSz w:w="11905" w:h="16838"/>
          <w:pgMar w:top="1440" w:right="1797" w:bottom="1440" w:left="1797" w:header="851" w:footer="992" w:gutter="0"/>
          <w:cols w:space="0" w:num="1"/>
          <w:titlePg/>
          <w:docGrid w:linePitch="312" w:charSpace="0"/>
        </w:sectPr>
      </w:pPr>
    </w:p>
    <w:p w14:paraId="6FCAC5CB">
      <w:pPr>
        <w:pStyle w:val="3"/>
        <w:rPr>
          <w:rFonts w:hint="eastAsia"/>
        </w:rPr>
      </w:pPr>
      <w:bookmarkStart w:id="458" w:name="_Toc20443"/>
      <w:bookmarkStart w:id="459" w:name="_Toc6731"/>
      <w:r>
        <w:rPr>
          <w:rFonts w:hint="eastAsia"/>
          <w:lang w:val="en-US"/>
        </w:rPr>
        <w:t>七</w:t>
      </w:r>
      <w:r>
        <w:rPr>
          <w:rFonts w:hint="eastAsia"/>
        </w:rPr>
        <w:t>、投标标的清单</w:t>
      </w:r>
      <w:bookmarkEnd w:id="458"/>
      <w:bookmarkEnd w:id="459"/>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FC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749AF3">
            <w:pPr>
              <w:pStyle w:val="145"/>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5ABCEE2">
            <w:pPr>
              <w:pStyle w:val="145"/>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5612A61A">
            <w:pPr>
              <w:pStyle w:val="145"/>
              <w:rPr>
                <w:b/>
                <w:bCs/>
              </w:rPr>
            </w:pPr>
          </w:p>
          <w:p w14:paraId="40E46D37">
            <w:pPr>
              <w:pStyle w:val="145"/>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0348E74">
            <w:pPr>
              <w:pStyle w:val="145"/>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6AD8C2">
            <w:pPr>
              <w:pStyle w:val="145"/>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121517E">
            <w:pPr>
              <w:pStyle w:val="145"/>
              <w:rPr>
                <w:b/>
                <w:bCs/>
              </w:rPr>
            </w:pPr>
            <w:r>
              <w:rPr>
                <w:rFonts w:hint="eastAsia"/>
                <w:b/>
                <w:bCs/>
              </w:rPr>
              <w:t>备注</w:t>
            </w:r>
          </w:p>
        </w:tc>
      </w:tr>
      <w:tr w14:paraId="776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45F80C">
            <w:pPr>
              <w:pStyle w:val="145"/>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78E0F817">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7A23592">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1285981F">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0021A349">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1F8BD75">
            <w:pPr>
              <w:pStyle w:val="145"/>
              <w:rPr>
                <w:b/>
                <w:bCs/>
              </w:rPr>
            </w:pPr>
          </w:p>
        </w:tc>
      </w:tr>
      <w:tr w14:paraId="1DE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67D41F">
            <w:pPr>
              <w:pStyle w:val="145"/>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C664F69">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4E3B672F">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7FA1052">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67850993">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FDA22CA">
            <w:pPr>
              <w:pStyle w:val="145"/>
              <w:rPr>
                <w:b/>
                <w:bCs/>
              </w:rPr>
            </w:pPr>
          </w:p>
        </w:tc>
      </w:tr>
      <w:tr w14:paraId="319B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62C80">
            <w:pPr>
              <w:pStyle w:val="145"/>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36009E64">
            <w:pPr>
              <w:pStyle w:val="145"/>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5112A6E">
            <w:pPr>
              <w:pStyle w:val="145"/>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377C64B">
            <w:pPr>
              <w:pStyle w:val="145"/>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BDCEC98">
            <w:pPr>
              <w:pStyle w:val="145"/>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27A44FE7">
            <w:pPr>
              <w:pStyle w:val="145"/>
              <w:rPr>
                <w:b/>
                <w:bCs/>
              </w:rPr>
            </w:pPr>
          </w:p>
        </w:tc>
      </w:tr>
    </w:tbl>
    <w:p w14:paraId="4836CBAA">
      <w:pPr>
        <w:ind w:firstLine="480"/>
      </w:pPr>
    </w:p>
    <w:p w14:paraId="3601773D">
      <w:pPr>
        <w:ind w:firstLine="5160" w:firstLineChars="2150"/>
        <w:rPr>
          <w:rFonts w:hint="eastAsia" w:ascii="宋体" w:hAnsi="宋体" w:cs="宋体"/>
          <w:kern w:val="0"/>
        </w:rPr>
      </w:pPr>
      <w:r>
        <w:rPr>
          <w:rFonts w:hint="eastAsia" w:ascii="宋体" w:hAnsi="宋体" w:cs="宋体"/>
          <w:kern w:val="0"/>
          <w:lang w:val="zh-CN"/>
        </w:rPr>
        <w:t>投标人名称(电子签名)：</w:t>
      </w:r>
    </w:p>
    <w:p w14:paraId="73455A9B">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1F0CC27">
      <w:pPr>
        <w:ind w:firstLine="480"/>
        <w:rPr>
          <w:lang w:val="zh-CN"/>
        </w:rPr>
      </w:pPr>
    </w:p>
    <w:p w14:paraId="44A53059">
      <w:pPr>
        <w:ind w:firstLine="480"/>
        <w:rPr>
          <w:rFonts w:hint="eastAsia" w:ascii="宋体" w:hAnsi="宋体" w:cs="宋体"/>
          <w:kern w:val="0"/>
          <w:lang w:val="zh-CN"/>
        </w:rPr>
      </w:pPr>
    </w:p>
    <w:p w14:paraId="54CC2151">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8C7FDA8">
      <w:pPr>
        <w:pStyle w:val="3"/>
        <w:rPr>
          <w:rFonts w:hint="eastAsia"/>
        </w:rPr>
        <w:sectPr>
          <w:pgSz w:w="11905" w:h="16838"/>
          <w:pgMar w:top="1440" w:right="1797" w:bottom="1440" w:left="1797" w:header="851" w:footer="992" w:gutter="0"/>
          <w:cols w:space="0" w:num="1"/>
          <w:titlePg/>
          <w:docGrid w:linePitch="312" w:charSpace="0"/>
        </w:sectPr>
      </w:pPr>
    </w:p>
    <w:p w14:paraId="0BC45C8D">
      <w:pPr>
        <w:pStyle w:val="3"/>
        <w:rPr>
          <w:rFonts w:hint="eastAsia"/>
        </w:rPr>
      </w:pPr>
      <w:bookmarkStart w:id="460" w:name="_Toc18478"/>
      <w:bookmarkStart w:id="461" w:name="_Toc5985"/>
      <w:bookmarkStart w:id="462" w:name="_Toc10001"/>
      <w:r>
        <w:rPr>
          <w:rFonts w:hint="eastAsia"/>
          <w:lang w:val="en-US"/>
        </w:rPr>
        <w:t>八、</w:t>
      </w:r>
      <w:r>
        <w:rPr>
          <w:rFonts w:hint="eastAsia"/>
        </w:rPr>
        <w:t>商务</w:t>
      </w:r>
      <w:r>
        <w:rPr>
          <w:rFonts w:hint="eastAsia"/>
          <w:lang w:val="en-US"/>
        </w:rPr>
        <w:t>偏离</w:t>
      </w:r>
      <w:r>
        <w:rPr>
          <w:rFonts w:hint="eastAsia"/>
        </w:rPr>
        <w:t>表</w:t>
      </w:r>
      <w:bookmarkEnd w:id="460"/>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5AE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D89192">
            <w:pPr>
              <w:pStyle w:val="145"/>
              <w:widowControl w:val="0"/>
              <w:rPr>
                <w:b/>
                <w:bCs/>
              </w:rPr>
            </w:pPr>
            <w:r>
              <w:rPr>
                <w:rFonts w:hint="eastAsia"/>
                <w:b/>
                <w:bCs/>
              </w:rPr>
              <w:t>序号</w:t>
            </w:r>
          </w:p>
        </w:tc>
        <w:tc>
          <w:tcPr>
            <w:tcW w:w="3683" w:type="dxa"/>
          </w:tcPr>
          <w:p w14:paraId="31EA34B8">
            <w:pPr>
              <w:pStyle w:val="145"/>
              <w:widowControl w:val="0"/>
              <w:rPr>
                <w:b/>
                <w:bCs/>
              </w:rPr>
            </w:pPr>
            <w:r>
              <w:rPr>
                <w:rFonts w:hint="eastAsia"/>
                <w:b/>
                <w:bCs/>
              </w:rPr>
              <w:t>招标文件要求</w:t>
            </w:r>
          </w:p>
        </w:tc>
        <w:tc>
          <w:tcPr>
            <w:tcW w:w="3546" w:type="dxa"/>
          </w:tcPr>
          <w:p w14:paraId="10EEA942">
            <w:pPr>
              <w:pStyle w:val="145"/>
              <w:widowControl w:val="0"/>
              <w:rPr>
                <w:b/>
                <w:bCs/>
              </w:rPr>
            </w:pPr>
            <w:r>
              <w:rPr>
                <w:rFonts w:hint="eastAsia"/>
                <w:b/>
                <w:bCs/>
              </w:rPr>
              <w:t>投标文件响应</w:t>
            </w:r>
          </w:p>
        </w:tc>
        <w:tc>
          <w:tcPr>
            <w:tcW w:w="1276" w:type="dxa"/>
          </w:tcPr>
          <w:p w14:paraId="309402DD">
            <w:pPr>
              <w:pStyle w:val="145"/>
              <w:widowControl w:val="0"/>
              <w:rPr>
                <w:b/>
                <w:bCs/>
              </w:rPr>
            </w:pPr>
            <w:r>
              <w:rPr>
                <w:rFonts w:hint="eastAsia"/>
                <w:b/>
                <w:bCs/>
              </w:rPr>
              <w:t>偏离情况</w:t>
            </w:r>
          </w:p>
        </w:tc>
      </w:tr>
      <w:tr w14:paraId="34A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60E176">
            <w:pPr>
              <w:pStyle w:val="145"/>
              <w:widowControl w:val="0"/>
              <w:rPr>
                <w:b/>
                <w:bCs/>
              </w:rPr>
            </w:pPr>
            <w:r>
              <w:rPr>
                <w:rFonts w:hint="eastAsia"/>
                <w:b/>
                <w:bCs/>
              </w:rPr>
              <w:t>1</w:t>
            </w:r>
          </w:p>
        </w:tc>
        <w:tc>
          <w:tcPr>
            <w:tcW w:w="3683" w:type="dxa"/>
          </w:tcPr>
          <w:p w14:paraId="33580F40">
            <w:pPr>
              <w:pStyle w:val="145"/>
              <w:widowControl w:val="0"/>
              <w:rPr>
                <w:b/>
                <w:bCs/>
              </w:rPr>
            </w:pPr>
          </w:p>
        </w:tc>
        <w:tc>
          <w:tcPr>
            <w:tcW w:w="3546" w:type="dxa"/>
          </w:tcPr>
          <w:p w14:paraId="54BEDFCB">
            <w:pPr>
              <w:pStyle w:val="145"/>
              <w:widowControl w:val="0"/>
              <w:rPr>
                <w:b/>
                <w:bCs/>
              </w:rPr>
            </w:pPr>
          </w:p>
        </w:tc>
        <w:tc>
          <w:tcPr>
            <w:tcW w:w="1276" w:type="dxa"/>
          </w:tcPr>
          <w:p w14:paraId="565FEE50">
            <w:pPr>
              <w:pStyle w:val="145"/>
              <w:widowControl w:val="0"/>
              <w:rPr>
                <w:b/>
                <w:bCs/>
              </w:rPr>
            </w:pPr>
          </w:p>
        </w:tc>
      </w:tr>
      <w:tr w14:paraId="5E4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2833F9">
            <w:pPr>
              <w:pStyle w:val="145"/>
              <w:widowControl w:val="0"/>
              <w:rPr>
                <w:b/>
                <w:bCs/>
              </w:rPr>
            </w:pPr>
            <w:r>
              <w:rPr>
                <w:rFonts w:hint="eastAsia"/>
                <w:b/>
                <w:bCs/>
              </w:rPr>
              <w:t>2</w:t>
            </w:r>
          </w:p>
        </w:tc>
        <w:tc>
          <w:tcPr>
            <w:tcW w:w="3683" w:type="dxa"/>
          </w:tcPr>
          <w:p w14:paraId="6C7474FD">
            <w:pPr>
              <w:pStyle w:val="145"/>
              <w:widowControl w:val="0"/>
              <w:rPr>
                <w:b/>
                <w:bCs/>
              </w:rPr>
            </w:pPr>
          </w:p>
        </w:tc>
        <w:tc>
          <w:tcPr>
            <w:tcW w:w="3546" w:type="dxa"/>
          </w:tcPr>
          <w:p w14:paraId="0D16700D">
            <w:pPr>
              <w:pStyle w:val="145"/>
              <w:widowControl w:val="0"/>
              <w:rPr>
                <w:b/>
                <w:bCs/>
              </w:rPr>
            </w:pPr>
          </w:p>
        </w:tc>
        <w:tc>
          <w:tcPr>
            <w:tcW w:w="1276" w:type="dxa"/>
          </w:tcPr>
          <w:p w14:paraId="1845A58A">
            <w:pPr>
              <w:pStyle w:val="145"/>
              <w:widowControl w:val="0"/>
              <w:rPr>
                <w:b/>
                <w:bCs/>
              </w:rPr>
            </w:pPr>
          </w:p>
        </w:tc>
      </w:tr>
      <w:tr w14:paraId="4243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188EED">
            <w:pPr>
              <w:pStyle w:val="145"/>
              <w:widowControl w:val="0"/>
              <w:rPr>
                <w:b/>
                <w:bCs/>
              </w:rPr>
            </w:pPr>
            <w:r>
              <w:rPr>
                <w:rFonts w:hint="eastAsia"/>
                <w:b/>
                <w:bCs/>
              </w:rPr>
              <w:t>……</w:t>
            </w:r>
          </w:p>
        </w:tc>
        <w:tc>
          <w:tcPr>
            <w:tcW w:w="3683" w:type="dxa"/>
          </w:tcPr>
          <w:p w14:paraId="293CFEFC">
            <w:pPr>
              <w:pStyle w:val="145"/>
              <w:widowControl w:val="0"/>
              <w:rPr>
                <w:b/>
                <w:bCs/>
              </w:rPr>
            </w:pPr>
          </w:p>
        </w:tc>
        <w:tc>
          <w:tcPr>
            <w:tcW w:w="3546" w:type="dxa"/>
          </w:tcPr>
          <w:p w14:paraId="3CC6DF96">
            <w:pPr>
              <w:pStyle w:val="145"/>
              <w:widowControl w:val="0"/>
              <w:rPr>
                <w:b/>
                <w:bCs/>
              </w:rPr>
            </w:pPr>
          </w:p>
        </w:tc>
        <w:tc>
          <w:tcPr>
            <w:tcW w:w="1276" w:type="dxa"/>
          </w:tcPr>
          <w:p w14:paraId="6705F2B0">
            <w:pPr>
              <w:pStyle w:val="145"/>
              <w:widowControl w:val="0"/>
              <w:rPr>
                <w:b/>
                <w:bCs/>
              </w:rPr>
            </w:pPr>
          </w:p>
        </w:tc>
      </w:tr>
    </w:tbl>
    <w:p w14:paraId="7EA30CA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5ABF9006">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57388FD8">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664C3FB">
      <w:pPr>
        <w:ind w:firstLine="643"/>
        <w:jc w:val="center"/>
        <w:rPr>
          <w:rFonts w:hint="eastAsia" w:ascii="宋体" w:hAnsi="宋体" w:cs="宋体"/>
          <w:b/>
          <w:kern w:val="0"/>
          <w:sz w:val="32"/>
          <w:szCs w:val="32"/>
        </w:rPr>
      </w:pPr>
    </w:p>
    <w:p w14:paraId="64CC9103">
      <w:pPr>
        <w:ind w:firstLine="480"/>
      </w:pPr>
    </w:p>
    <w:p w14:paraId="2FD35176">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70CF8A5">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0555B323">
      <w:pPr>
        <w:pStyle w:val="3"/>
        <w:rPr>
          <w:rFonts w:hint="eastAsia"/>
        </w:rPr>
      </w:pPr>
      <w:bookmarkStart w:id="463" w:name="_Toc29279"/>
      <w:bookmarkStart w:id="464" w:name="_Toc13710"/>
      <w:r>
        <w:rPr>
          <w:rFonts w:hint="eastAsia"/>
          <w:lang w:val="en-US"/>
        </w:rPr>
        <w:t>九、技术偏离</w:t>
      </w:r>
      <w:r>
        <w:rPr>
          <w:rFonts w:hint="eastAsia"/>
        </w:rPr>
        <w:t>表</w:t>
      </w:r>
      <w:bookmarkEnd w:id="463"/>
      <w:bookmarkEnd w:id="464"/>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60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EA684">
            <w:pPr>
              <w:pStyle w:val="145"/>
              <w:widowControl w:val="0"/>
              <w:rPr>
                <w:b/>
                <w:bCs/>
              </w:rPr>
            </w:pPr>
            <w:r>
              <w:rPr>
                <w:rFonts w:hint="eastAsia"/>
                <w:b/>
                <w:bCs/>
              </w:rPr>
              <w:t>序号</w:t>
            </w:r>
          </w:p>
        </w:tc>
        <w:tc>
          <w:tcPr>
            <w:tcW w:w="3683" w:type="dxa"/>
          </w:tcPr>
          <w:p w14:paraId="03A3E1D4">
            <w:pPr>
              <w:pStyle w:val="145"/>
              <w:widowControl w:val="0"/>
              <w:rPr>
                <w:b/>
                <w:bCs/>
              </w:rPr>
            </w:pPr>
            <w:r>
              <w:rPr>
                <w:rFonts w:hint="eastAsia"/>
                <w:b/>
                <w:bCs/>
              </w:rPr>
              <w:t>招标文件要求</w:t>
            </w:r>
          </w:p>
        </w:tc>
        <w:tc>
          <w:tcPr>
            <w:tcW w:w="3546" w:type="dxa"/>
          </w:tcPr>
          <w:p w14:paraId="0EEA23DC">
            <w:pPr>
              <w:pStyle w:val="145"/>
              <w:widowControl w:val="0"/>
              <w:rPr>
                <w:b/>
                <w:bCs/>
              </w:rPr>
            </w:pPr>
            <w:r>
              <w:rPr>
                <w:rFonts w:hint="eastAsia"/>
                <w:b/>
                <w:bCs/>
              </w:rPr>
              <w:t>投标文件响应</w:t>
            </w:r>
          </w:p>
        </w:tc>
        <w:tc>
          <w:tcPr>
            <w:tcW w:w="1276" w:type="dxa"/>
          </w:tcPr>
          <w:p w14:paraId="40E97091">
            <w:pPr>
              <w:pStyle w:val="145"/>
              <w:widowControl w:val="0"/>
              <w:rPr>
                <w:b/>
                <w:bCs/>
              </w:rPr>
            </w:pPr>
            <w:r>
              <w:rPr>
                <w:rFonts w:hint="eastAsia"/>
                <w:b/>
                <w:bCs/>
              </w:rPr>
              <w:t>偏离情况</w:t>
            </w:r>
          </w:p>
        </w:tc>
      </w:tr>
      <w:tr w14:paraId="2DCE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E2D55C">
            <w:pPr>
              <w:pStyle w:val="145"/>
              <w:widowControl w:val="0"/>
              <w:rPr>
                <w:b/>
                <w:bCs/>
              </w:rPr>
            </w:pPr>
            <w:r>
              <w:rPr>
                <w:rFonts w:hint="eastAsia"/>
                <w:b/>
                <w:bCs/>
              </w:rPr>
              <w:t>1</w:t>
            </w:r>
          </w:p>
        </w:tc>
        <w:tc>
          <w:tcPr>
            <w:tcW w:w="3683" w:type="dxa"/>
          </w:tcPr>
          <w:p w14:paraId="71472958">
            <w:pPr>
              <w:pStyle w:val="145"/>
              <w:widowControl w:val="0"/>
              <w:rPr>
                <w:b/>
                <w:bCs/>
              </w:rPr>
            </w:pPr>
          </w:p>
        </w:tc>
        <w:tc>
          <w:tcPr>
            <w:tcW w:w="3546" w:type="dxa"/>
          </w:tcPr>
          <w:p w14:paraId="4B5F3579">
            <w:pPr>
              <w:pStyle w:val="145"/>
              <w:widowControl w:val="0"/>
              <w:rPr>
                <w:b/>
                <w:bCs/>
              </w:rPr>
            </w:pPr>
          </w:p>
        </w:tc>
        <w:tc>
          <w:tcPr>
            <w:tcW w:w="1276" w:type="dxa"/>
          </w:tcPr>
          <w:p w14:paraId="3A6EC31B">
            <w:pPr>
              <w:pStyle w:val="145"/>
              <w:widowControl w:val="0"/>
              <w:rPr>
                <w:b/>
                <w:bCs/>
              </w:rPr>
            </w:pPr>
          </w:p>
        </w:tc>
      </w:tr>
      <w:tr w14:paraId="6DF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636D">
            <w:pPr>
              <w:pStyle w:val="145"/>
              <w:widowControl w:val="0"/>
              <w:rPr>
                <w:b/>
                <w:bCs/>
              </w:rPr>
            </w:pPr>
            <w:r>
              <w:rPr>
                <w:rFonts w:hint="eastAsia"/>
                <w:b/>
                <w:bCs/>
              </w:rPr>
              <w:t>2</w:t>
            </w:r>
          </w:p>
        </w:tc>
        <w:tc>
          <w:tcPr>
            <w:tcW w:w="3683" w:type="dxa"/>
          </w:tcPr>
          <w:p w14:paraId="664CE826">
            <w:pPr>
              <w:pStyle w:val="145"/>
              <w:widowControl w:val="0"/>
              <w:rPr>
                <w:b/>
                <w:bCs/>
              </w:rPr>
            </w:pPr>
          </w:p>
        </w:tc>
        <w:tc>
          <w:tcPr>
            <w:tcW w:w="3546" w:type="dxa"/>
          </w:tcPr>
          <w:p w14:paraId="4D22F8DB">
            <w:pPr>
              <w:pStyle w:val="145"/>
              <w:widowControl w:val="0"/>
              <w:rPr>
                <w:b/>
                <w:bCs/>
              </w:rPr>
            </w:pPr>
          </w:p>
        </w:tc>
        <w:tc>
          <w:tcPr>
            <w:tcW w:w="1276" w:type="dxa"/>
          </w:tcPr>
          <w:p w14:paraId="35C6F330">
            <w:pPr>
              <w:pStyle w:val="145"/>
              <w:widowControl w:val="0"/>
              <w:rPr>
                <w:b/>
                <w:bCs/>
              </w:rPr>
            </w:pPr>
          </w:p>
        </w:tc>
      </w:tr>
      <w:tr w14:paraId="2D9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74DB79D">
            <w:pPr>
              <w:pStyle w:val="145"/>
              <w:widowControl w:val="0"/>
              <w:rPr>
                <w:b/>
                <w:bCs/>
              </w:rPr>
            </w:pPr>
            <w:r>
              <w:rPr>
                <w:rFonts w:hint="eastAsia"/>
                <w:b/>
                <w:bCs/>
              </w:rPr>
              <w:t>……</w:t>
            </w:r>
          </w:p>
        </w:tc>
        <w:tc>
          <w:tcPr>
            <w:tcW w:w="3683" w:type="dxa"/>
          </w:tcPr>
          <w:p w14:paraId="6DBEB534">
            <w:pPr>
              <w:pStyle w:val="145"/>
              <w:widowControl w:val="0"/>
              <w:rPr>
                <w:b/>
                <w:bCs/>
              </w:rPr>
            </w:pPr>
          </w:p>
        </w:tc>
        <w:tc>
          <w:tcPr>
            <w:tcW w:w="3546" w:type="dxa"/>
          </w:tcPr>
          <w:p w14:paraId="0FDE683D">
            <w:pPr>
              <w:pStyle w:val="145"/>
              <w:widowControl w:val="0"/>
              <w:rPr>
                <w:b/>
                <w:bCs/>
              </w:rPr>
            </w:pPr>
          </w:p>
        </w:tc>
        <w:tc>
          <w:tcPr>
            <w:tcW w:w="1276" w:type="dxa"/>
          </w:tcPr>
          <w:p w14:paraId="281E9D9A">
            <w:pPr>
              <w:pStyle w:val="145"/>
              <w:widowControl w:val="0"/>
              <w:rPr>
                <w:b/>
                <w:bCs/>
              </w:rPr>
            </w:pPr>
          </w:p>
        </w:tc>
      </w:tr>
    </w:tbl>
    <w:p w14:paraId="7BE02B29">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147F7F21">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3E6D88EB">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1EFAA9F">
      <w:pPr>
        <w:ind w:firstLine="643"/>
        <w:jc w:val="center"/>
        <w:rPr>
          <w:rFonts w:hint="eastAsia" w:ascii="宋体" w:hAnsi="宋体" w:cs="宋体"/>
          <w:b/>
          <w:kern w:val="0"/>
          <w:sz w:val="32"/>
          <w:szCs w:val="32"/>
        </w:rPr>
      </w:pPr>
    </w:p>
    <w:p w14:paraId="20B9442A">
      <w:pPr>
        <w:ind w:firstLine="480"/>
      </w:pPr>
    </w:p>
    <w:p w14:paraId="7459646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02B8496">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09C680C">
      <w:pPr>
        <w:ind w:firstLine="480"/>
        <w:rPr>
          <w:lang w:val="zh-CN"/>
        </w:rPr>
      </w:pPr>
    </w:p>
    <w:p w14:paraId="4ED9B769">
      <w:pPr>
        <w:ind w:firstLine="643"/>
        <w:jc w:val="center"/>
        <w:rPr>
          <w:rFonts w:hint="eastAsia" w:ascii="宋体" w:hAnsi="宋体" w:cs="宋体"/>
          <w:b/>
          <w:kern w:val="0"/>
          <w:sz w:val="32"/>
          <w:szCs w:val="32"/>
        </w:rPr>
      </w:pPr>
    </w:p>
    <w:p w14:paraId="0732CAA3">
      <w:pPr>
        <w:ind w:firstLine="643"/>
        <w:jc w:val="center"/>
        <w:rPr>
          <w:rFonts w:hint="eastAsia" w:ascii="宋体" w:hAnsi="宋体" w:cs="宋体"/>
          <w:b/>
          <w:kern w:val="0"/>
          <w:sz w:val="32"/>
          <w:szCs w:val="32"/>
        </w:rPr>
      </w:pPr>
    </w:p>
    <w:p w14:paraId="7AF1B4F8">
      <w:pPr>
        <w:ind w:firstLine="643"/>
        <w:jc w:val="center"/>
        <w:rPr>
          <w:rFonts w:hint="eastAsia" w:ascii="宋体" w:hAnsi="宋体" w:cs="宋体"/>
          <w:b/>
          <w:kern w:val="0"/>
          <w:sz w:val="32"/>
          <w:szCs w:val="32"/>
        </w:rPr>
      </w:pPr>
    </w:p>
    <w:p w14:paraId="39D5BE31">
      <w:pPr>
        <w:ind w:firstLine="1911" w:firstLineChars="595"/>
        <w:rPr>
          <w:rFonts w:hint="eastAsia" w:ascii="宋体" w:hAnsi="宋体" w:cs="宋体"/>
          <w:b/>
          <w:bCs/>
          <w:sz w:val="32"/>
          <w:szCs w:val="32"/>
        </w:rPr>
      </w:pPr>
    </w:p>
    <w:p w14:paraId="32C2DE5D">
      <w:pPr>
        <w:ind w:firstLine="1911" w:firstLineChars="595"/>
        <w:rPr>
          <w:rFonts w:hint="eastAsia" w:ascii="宋体" w:hAnsi="宋体" w:cs="宋体"/>
          <w:b/>
          <w:bCs/>
          <w:sz w:val="32"/>
          <w:szCs w:val="32"/>
        </w:rPr>
      </w:pPr>
    </w:p>
    <w:p w14:paraId="3B9507B5">
      <w:pPr>
        <w:ind w:firstLine="1911" w:firstLineChars="595"/>
        <w:rPr>
          <w:rFonts w:hint="eastAsia" w:ascii="宋体" w:hAnsi="宋体" w:cs="宋体"/>
          <w:b/>
          <w:bCs/>
          <w:sz w:val="32"/>
          <w:szCs w:val="32"/>
        </w:rPr>
      </w:pPr>
    </w:p>
    <w:p w14:paraId="21DD0F4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34EE99A">
      <w:pPr>
        <w:pStyle w:val="3"/>
        <w:rPr>
          <w:rFonts w:hint="eastAsia" w:ascii="宋体" w:hAnsi="宋体" w:cs="宋体"/>
          <w:kern w:val="0"/>
          <w:sz w:val="32"/>
        </w:rPr>
      </w:pPr>
      <w:bookmarkStart w:id="465" w:name="_Toc1831"/>
      <w:bookmarkStart w:id="466"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465"/>
      <w:bookmarkEnd w:id="466"/>
    </w:p>
    <w:p w14:paraId="3BE34020">
      <w:pPr>
        <w:ind w:firstLine="480"/>
        <w:rPr>
          <w:rFonts w:hint="eastAsia" w:ascii="宋体" w:hAnsi="宋体" w:cs="宋体"/>
        </w:rPr>
      </w:pPr>
    </w:p>
    <w:p w14:paraId="3F5E51A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B72339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1FF93C0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17E8C677">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816946E">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55172765">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3FE0B1D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1F11D73">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463146A7">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B50CC5D">
      <w:pPr>
        <w:autoSpaceDE w:val="0"/>
        <w:autoSpaceDN w:val="0"/>
        <w:ind w:left="2" w:firstLine="480"/>
        <w:jc w:val="left"/>
        <w:rPr>
          <w:rFonts w:hint="eastAsia" w:ascii="宋体" w:hAnsi="宋体" w:cs="宋体"/>
          <w:kern w:val="0"/>
          <w:lang w:val="zh-CN"/>
        </w:rPr>
      </w:pPr>
    </w:p>
    <w:p w14:paraId="4C655095">
      <w:pPr>
        <w:autoSpaceDE w:val="0"/>
        <w:autoSpaceDN w:val="0"/>
        <w:ind w:left="2" w:firstLine="480"/>
        <w:jc w:val="left"/>
        <w:rPr>
          <w:rFonts w:hint="eastAsia" w:ascii="宋体" w:hAnsi="宋体" w:cs="宋体"/>
          <w:kern w:val="0"/>
          <w:lang w:val="zh-CN"/>
        </w:rPr>
      </w:pPr>
    </w:p>
    <w:p w14:paraId="3B13B235">
      <w:pPr>
        <w:autoSpaceDE w:val="0"/>
        <w:autoSpaceDN w:val="0"/>
        <w:ind w:left="2" w:firstLine="480"/>
        <w:jc w:val="left"/>
        <w:rPr>
          <w:rFonts w:hint="eastAsia" w:ascii="宋体" w:hAnsi="宋体" w:cs="宋体"/>
          <w:kern w:val="0"/>
          <w:lang w:val="zh-CN"/>
        </w:rPr>
      </w:pPr>
    </w:p>
    <w:p w14:paraId="43610FB4">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143C079">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6D3E1C25">
      <w:pPr>
        <w:jc w:val="center"/>
        <w:rPr>
          <w:rFonts w:hint="eastAsia" w:ascii="宋体" w:hAnsi="宋体" w:cs="宋体"/>
          <w:b/>
          <w:bCs/>
        </w:rPr>
      </w:pPr>
    </w:p>
    <w:p w14:paraId="75067991">
      <w:pPr>
        <w:ind w:right="420" w:firstLine="480"/>
        <w:rPr>
          <w:rFonts w:hint="eastAsia" w:ascii="宋体" w:hAnsi="宋体" w:cs="宋体"/>
        </w:rPr>
      </w:pPr>
      <w:r>
        <w:rPr>
          <w:rFonts w:hint="eastAsia" w:ascii="宋体" w:hAnsi="宋体" w:cs="宋体"/>
        </w:rPr>
        <w:t>注：按本格式和要求提供。</w:t>
      </w:r>
    </w:p>
    <w:p w14:paraId="426686AF">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45B04A20">
      <w:pPr>
        <w:pStyle w:val="3"/>
        <w:rPr>
          <w:rFonts w:hint="eastAsia"/>
          <w:lang w:val="en-US"/>
        </w:rPr>
      </w:pPr>
      <w:bookmarkStart w:id="467" w:name="_Toc2224"/>
      <w:bookmarkStart w:id="468" w:name="_Toc24979"/>
      <w:r>
        <w:rPr>
          <w:rFonts w:hint="eastAsia"/>
          <w:lang w:val="en-US"/>
        </w:rPr>
        <w:t>十一、代理服务费支付承诺书</w:t>
      </w:r>
      <w:bookmarkEnd w:id="467"/>
      <w:bookmarkEnd w:id="468"/>
    </w:p>
    <w:p w14:paraId="657A71D9">
      <w:pPr>
        <w:spacing w:before="50" w:after="50"/>
        <w:ind w:firstLine="560"/>
        <w:rPr>
          <w:spacing w:val="20"/>
          <w:u w:val="single"/>
        </w:rPr>
      </w:pPr>
    </w:p>
    <w:p w14:paraId="290D6BB1">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8E6B1C8">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5FCA1C83">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246F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94D15A2">
            <w:pPr>
              <w:spacing w:before="50" w:after="50"/>
              <w:ind w:firstLine="0" w:firstLineChars="0"/>
              <w:jc w:val="center"/>
              <w:rPr>
                <w:rFonts w:hint="eastAsia" w:hAnsi="宋体"/>
              </w:rPr>
            </w:pPr>
            <w:r>
              <w:rPr>
                <w:rFonts w:hint="eastAsia" w:hAnsi="宋体"/>
              </w:rPr>
              <w:t>开票信息</w:t>
            </w:r>
          </w:p>
        </w:tc>
        <w:tc>
          <w:tcPr>
            <w:tcW w:w="3433" w:type="dxa"/>
            <w:vAlign w:val="center"/>
          </w:tcPr>
          <w:p w14:paraId="054A1660">
            <w:pPr>
              <w:spacing w:before="50" w:after="50"/>
              <w:ind w:firstLine="0" w:firstLineChars="0"/>
              <w:jc w:val="left"/>
              <w:rPr>
                <w:rFonts w:hint="eastAsia" w:hAnsi="宋体"/>
              </w:rPr>
            </w:pPr>
            <w:r>
              <w:rPr>
                <w:rFonts w:hint="eastAsia" w:hAnsi="宋体"/>
              </w:rPr>
              <w:t>发票抬头：</w:t>
            </w:r>
          </w:p>
        </w:tc>
        <w:tc>
          <w:tcPr>
            <w:tcW w:w="3147" w:type="dxa"/>
            <w:vAlign w:val="center"/>
          </w:tcPr>
          <w:p w14:paraId="1E352C24">
            <w:pPr>
              <w:spacing w:before="50" w:after="50"/>
              <w:ind w:firstLine="0" w:firstLineChars="0"/>
              <w:jc w:val="left"/>
              <w:rPr>
                <w:rFonts w:hint="eastAsia" w:hAnsi="宋体"/>
              </w:rPr>
            </w:pPr>
            <w:r>
              <w:rPr>
                <w:rFonts w:hint="eastAsia" w:hAnsi="宋体"/>
              </w:rPr>
              <w:t>开户行：</w:t>
            </w:r>
          </w:p>
        </w:tc>
      </w:tr>
      <w:tr w14:paraId="44D7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000CA38">
            <w:pPr>
              <w:spacing w:before="50" w:after="50"/>
              <w:ind w:firstLine="480"/>
              <w:jc w:val="center"/>
              <w:rPr>
                <w:rFonts w:hint="eastAsia" w:hAnsi="宋体"/>
              </w:rPr>
            </w:pPr>
          </w:p>
        </w:tc>
        <w:tc>
          <w:tcPr>
            <w:tcW w:w="3433" w:type="dxa"/>
            <w:vAlign w:val="center"/>
          </w:tcPr>
          <w:p w14:paraId="345428A1">
            <w:pPr>
              <w:spacing w:before="50" w:after="50"/>
              <w:ind w:firstLine="0" w:firstLineChars="0"/>
              <w:jc w:val="left"/>
              <w:rPr>
                <w:rFonts w:hint="eastAsia" w:hAnsi="宋体"/>
              </w:rPr>
            </w:pPr>
            <w:r>
              <w:rPr>
                <w:rFonts w:hint="eastAsia" w:hAnsi="宋体"/>
              </w:rPr>
              <w:t>地址：</w:t>
            </w:r>
          </w:p>
        </w:tc>
        <w:tc>
          <w:tcPr>
            <w:tcW w:w="3147" w:type="dxa"/>
            <w:vAlign w:val="center"/>
          </w:tcPr>
          <w:p w14:paraId="40B70C45">
            <w:pPr>
              <w:spacing w:before="50" w:after="50"/>
              <w:ind w:firstLine="0" w:firstLineChars="0"/>
              <w:jc w:val="left"/>
              <w:rPr>
                <w:rFonts w:hint="eastAsia" w:hAnsi="宋体"/>
              </w:rPr>
            </w:pPr>
            <w:r>
              <w:rPr>
                <w:rFonts w:hint="eastAsia" w:hAnsi="宋体"/>
              </w:rPr>
              <w:t>开户账号</w:t>
            </w:r>
          </w:p>
        </w:tc>
      </w:tr>
      <w:tr w14:paraId="4EBC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A9709BF">
            <w:pPr>
              <w:spacing w:before="50" w:after="50"/>
              <w:ind w:firstLine="480"/>
              <w:jc w:val="center"/>
              <w:rPr>
                <w:rFonts w:hint="eastAsia" w:hAnsi="宋体"/>
              </w:rPr>
            </w:pPr>
          </w:p>
        </w:tc>
        <w:tc>
          <w:tcPr>
            <w:tcW w:w="3433" w:type="dxa"/>
            <w:vAlign w:val="center"/>
          </w:tcPr>
          <w:p w14:paraId="2F329C57">
            <w:pPr>
              <w:spacing w:before="50" w:after="50"/>
              <w:ind w:firstLine="0" w:firstLineChars="0"/>
              <w:jc w:val="left"/>
              <w:rPr>
                <w:rFonts w:hint="eastAsia" w:hAnsi="宋体"/>
              </w:rPr>
            </w:pPr>
            <w:r>
              <w:rPr>
                <w:rFonts w:hint="eastAsia" w:hAnsi="宋体"/>
              </w:rPr>
              <w:t>税号：</w:t>
            </w:r>
          </w:p>
        </w:tc>
        <w:tc>
          <w:tcPr>
            <w:tcW w:w="3147" w:type="dxa"/>
            <w:vAlign w:val="center"/>
          </w:tcPr>
          <w:p w14:paraId="68DDE980">
            <w:pPr>
              <w:spacing w:before="50" w:after="50"/>
              <w:ind w:firstLine="0" w:firstLineChars="0"/>
              <w:jc w:val="left"/>
              <w:rPr>
                <w:rFonts w:hint="eastAsia" w:hAnsi="宋体"/>
              </w:rPr>
            </w:pPr>
            <w:r>
              <w:rPr>
                <w:rFonts w:hint="eastAsia" w:hAnsi="宋体"/>
              </w:rPr>
              <w:t>电话：</w:t>
            </w:r>
          </w:p>
        </w:tc>
      </w:tr>
      <w:tr w14:paraId="2825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871FA5">
            <w:pPr>
              <w:spacing w:before="50" w:after="50"/>
              <w:ind w:firstLine="0" w:firstLineChars="0"/>
              <w:jc w:val="center"/>
              <w:rPr>
                <w:rFonts w:hint="eastAsia" w:hAnsi="宋体"/>
              </w:rPr>
            </w:pPr>
            <w:r>
              <w:rPr>
                <w:rFonts w:hint="eastAsia" w:hAnsi="宋体"/>
              </w:rPr>
              <w:t>联系方式</w:t>
            </w:r>
          </w:p>
        </w:tc>
        <w:tc>
          <w:tcPr>
            <w:tcW w:w="3433" w:type="dxa"/>
            <w:vAlign w:val="center"/>
          </w:tcPr>
          <w:p w14:paraId="063D728A">
            <w:pPr>
              <w:spacing w:before="50" w:after="50"/>
              <w:ind w:firstLine="0" w:firstLineChars="0"/>
              <w:jc w:val="left"/>
              <w:rPr>
                <w:rFonts w:hint="eastAsia" w:hAnsi="宋体"/>
              </w:rPr>
            </w:pPr>
            <w:r>
              <w:rPr>
                <w:rFonts w:hint="eastAsia" w:hAnsi="宋体"/>
              </w:rPr>
              <w:t>联系人：</w:t>
            </w:r>
          </w:p>
        </w:tc>
        <w:tc>
          <w:tcPr>
            <w:tcW w:w="3147" w:type="dxa"/>
            <w:vAlign w:val="center"/>
          </w:tcPr>
          <w:p w14:paraId="5C196CED">
            <w:pPr>
              <w:spacing w:before="50" w:after="50"/>
              <w:ind w:firstLine="0" w:firstLineChars="0"/>
              <w:jc w:val="left"/>
              <w:rPr>
                <w:rFonts w:hint="eastAsia" w:hAnsi="宋体"/>
              </w:rPr>
            </w:pPr>
            <w:r>
              <w:rPr>
                <w:rFonts w:hint="eastAsia" w:hAnsi="宋体"/>
              </w:rPr>
              <w:t>联系电话：</w:t>
            </w:r>
          </w:p>
        </w:tc>
      </w:tr>
      <w:tr w14:paraId="3278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54633897">
            <w:pPr>
              <w:spacing w:before="50" w:after="50"/>
              <w:ind w:firstLine="480"/>
              <w:jc w:val="center"/>
              <w:rPr>
                <w:rFonts w:hint="eastAsia" w:hAnsi="宋体"/>
              </w:rPr>
            </w:pPr>
          </w:p>
        </w:tc>
        <w:tc>
          <w:tcPr>
            <w:tcW w:w="3433" w:type="dxa"/>
            <w:vAlign w:val="center"/>
          </w:tcPr>
          <w:p w14:paraId="74DE975A">
            <w:pPr>
              <w:spacing w:before="50" w:after="50"/>
              <w:ind w:firstLine="0" w:firstLineChars="0"/>
              <w:jc w:val="left"/>
              <w:rPr>
                <w:rFonts w:hint="eastAsia" w:hAnsi="宋体"/>
              </w:rPr>
            </w:pPr>
            <w:r>
              <w:rPr>
                <w:rFonts w:hint="eastAsia" w:hAnsi="宋体"/>
              </w:rPr>
              <w:t>邮箱：</w:t>
            </w:r>
          </w:p>
        </w:tc>
        <w:tc>
          <w:tcPr>
            <w:tcW w:w="3147" w:type="dxa"/>
            <w:vAlign w:val="center"/>
          </w:tcPr>
          <w:p w14:paraId="5B4768A2">
            <w:pPr>
              <w:spacing w:before="50" w:after="50"/>
              <w:ind w:firstLine="0" w:firstLineChars="0"/>
              <w:jc w:val="left"/>
              <w:rPr>
                <w:rFonts w:hint="eastAsia" w:hAnsi="宋体"/>
              </w:rPr>
            </w:pPr>
          </w:p>
        </w:tc>
      </w:tr>
      <w:tr w14:paraId="5265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65BB8760">
            <w:pPr>
              <w:spacing w:before="50" w:after="50"/>
              <w:ind w:firstLine="0" w:firstLineChars="0"/>
              <w:jc w:val="center"/>
              <w:rPr>
                <w:rFonts w:hint="eastAsia" w:hAnsi="宋体"/>
              </w:rPr>
            </w:pPr>
            <w:r>
              <w:rPr>
                <w:rFonts w:hint="eastAsia" w:hAnsi="宋体"/>
              </w:rPr>
              <w:t>需开票类型</w:t>
            </w:r>
          </w:p>
        </w:tc>
        <w:tc>
          <w:tcPr>
            <w:tcW w:w="6580" w:type="dxa"/>
            <w:gridSpan w:val="2"/>
          </w:tcPr>
          <w:p w14:paraId="6D80A330">
            <w:pPr>
              <w:spacing w:before="50" w:after="50"/>
              <w:ind w:firstLine="0" w:firstLineChars="0"/>
              <w:jc w:val="left"/>
              <w:rPr>
                <w:rFonts w:hint="eastAsia" w:hAnsi="宋体"/>
              </w:rPr>
            </w:pPr>
            <w:r>
              <w:rPr>
                <w:rFonts w:hint="eastAsia" w:hAnsi="宋体"/>
              </w:rPr>
              <w:t>请在括号里打勾选择：增值税普票（   ）  增值税专票（  ）</w:t>
            </w:r>
          </w:p>
          <w:p w14:paraId="75DEDB99">
            <w:pPr>
              <w:spacing w:before="50" w:after="50"/>
              <w:ind w:firstLine="0" w:firstLineChars="0"/>
              <w:rPr>
                <w:rFonts w:hint="eastAsia" w:hAnsi="宋体"/>
              </w:rPr>
            </w:pPr>
            <w:r>
              <w:rPr>
                <w:rFonts w:hint="eastAsia" w:hAnsi="宋体"/>
              </w:rPr>
              <w:t>备注：若不选择开票类型，默认开具增值税普票。</w:t>
            </w:r>
          </w:p>
        </w:tc>
      </w:tr>
    </w:tbl>
    <w:p w14:paraId="43715320">
      <w:pPr>
        <w:spacing w:before="50" w:after="50"/>
        <w:ind w:firstLine="480"/>
      </w:pPr>
    </w:p>
    <w:p w14:paraId="70B4832E">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3B03A888">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02919C58">
      <w:pPr>
        <w:spacing w:before="50" w:after="50"/>
        <w:ind w:firstLine="480"/>
        <w:rPr>
          <w:rFonts w:hint="eastAsia" w:hAnsi="宋体"/>
        </w:rPr>
      </w:pPr>
    </w:p>
    <w:p w14:paraId="4F880F9C">
      <w:pPr>
        <w:pStyle w:val="2"/>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671A8FCC">
      <w:pPr>
        <w:pStyle w:val="3"/>
        <w:rPr>
          <w:rFonts w:hint="eastAsia"/>
        </w:rPr>
      </w:pPr>
      <w:bookmarkStart w:id="469" w:name="_Toc8380"/>
      <w:bookmarkStart w:id="470" w:name="_Toc28938"/>
      <w:r>
        <w:rPr>
          <w:rFonts w:hint="eastAsia"/>
        </w:rPr>
        <w:t>报价文件部分</w:t>
      </w:r>
      <w:bookmarkEnd w:id="469"/>
      <w:bookmarkEnd w:id="470"/>
    </w:p>
    <w:p w14:paraId="3C4898B3">
      <w:pPr>
        <w:ind w:firstLine="0" w:firstLineChars="0"/>
        <w:jc w:val="center"/>
        <w:rPr>
          <w:b/>
          <w:bCs/>
          <w:sz w:val="36"/>
          <w:szCs w:val="36"/>
        </w:rPr>
      </w:pPr>
      <w:r>
        <w:rPr>
          <w:rFonts w:hint="eastAsia"/>
          <w:b/>
          <w:bCs/>
          <w:sz w:val="36"/>
          <w:szCs w:val="36"/>
        </w:rPr>
        <w:t>目录</w:t>
      </w:r>
    </w:p>
    <w:p w14:paraId="372132AD">
      <w:pPr>
        <w:ind w:firstLine="480"/>
      </w:pPr>
    </w:p>
    <w:p w14:paraId="152A7908">
      <w:pPr>
        <w:ind w:firstLine="0" w:firstLineChars="0"/>
        <w:rPr>
          <w:rFonts w:hint="eastAsia" w:ascii="宋体" w:hAnsi="宋体" w:cs="宋体"/>
        </w:rPr>
      </w:pPr>
      <w:r>
        <w:rPr>
          <w:rFonts w:hint="eastAsia" w:ascii="宋体" w:hAnsi="宋体" w:cs="宋体"/>
        </w:rPr>
        <w:t>（1）开标一览表（报价表）…………………………………………………（页码）</w:t>
      </w:r>
    </w:p>
    <w:p w14:paraId="2701A725">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如有</w:t>
      </w:r>
      <w:r>
        <w:rPr>
          <w:rFonts w:hint="eastAsia" w:ascii="宋体" w:hAnsi="宋体" w:cs="宋体"/>
        </w:rPr>
        <w:t>）…………………………………………………（页码）</w:t>
      </w:r>
    </w:p>
    <w:p w14:paraId="1318A42E">
      <w:pPr>
        <w:ind w:right="480" w:firstLine="643"/>
        <w:jc w:val="center"/>
        <w:rPr>
          <w:rFonts w:hint="eastAsia" w:ascii="宋体" w:hAnsi="宋体" w:cs="宋体"/>
          <w:b/>
          <w:kern w:val="0"/>
          <w:sz w:val="32"/>
          <w:szCs w:val="32"/>
        </w:rPr>
      </w:pPr>
    </w:p>
    <w:p w14:paraId="01F5D857">
      <w:pPr>
        <w:ind w:right="480" w:firstLine="643"/>
        <w:jc w:val="center"/>
        <w:rPr>
          <w:rFonts w:hint="eastAsia" w:ascii="宋体" w:hAnsi="宋体" w:cs="宋体"/>
          <w:b/>
          <w:kern w:val="0"/>
          <w:sz w:val="32"/>
          <w:szCs w:val="32"/>
        </w:rPr>
      </w:pPr>
    </w:p>
    <w:p w14:paraId="091D9CDF">
      <w:pPr>
        <w:ind w:right="480" w:firstLine="643"/>
        <w:jc w:val="center"/>
        <w:rPr>
          <w:rFonts w:hint="eastAsia" w:ascii="宋体" w:hAnsi="宋体" w:cs="宋体"/>
          <w:b/>
          <w:kern w:val="0"/>
          <w:sz w:val="32"/>
          <w:szCs w:val="32"/>
        </w:rPr>
      </w:pPr>
    </w:p>
    <w:p w14:paraId="4AB5D017">
      <w:pPr>
        <w:ind w:right="480" w:firstLine="643"/>
        <w:jc w:val="center"/>
        <w:rPr>
          <w:rFonts w:hint="eastAsia" w:ascii="宋体" w:hAnsi="宋体" w:cs="宋体"/>
          <w:b/>
          <w:kern w:val="0"/>
          <w:sz w:val="32"/>
          <w:szCs w:val="32"/>
        </w:rPr>
      </w:pPr>
    </w:p>
    <w:p w14:paraId="0E4184EA">
      <w:pPr>
        <w:ind w:right="480" w:firstLine="643"/>
        <w:jc w:val="center"/>
        <w:rPr>
          <w:rFonts w:hint="eastAsia" w:ascii="宋体" w:hAnsi="宋体" w:cs="宋体"/>
          <w:b/>
          <w:kern w:val="0"/>
          <w:sz w:val="32"/>
          <w:szCs w:val="32"/>
        </w:rPr>
      </w:pPr>
    </w:p>
    <w:p w14:paraId="27C3DCC5">
      <w:pPr>
        <w:ind w:right="480" w:firstLine="643"/>
        <w:jc w:val="center"/>
        <w:rPr>
          <w:rFonts w:hint="eastAsia" w:ascii="宋体" w:hAnsi="宋体" w:cs="宋体"/>
          <w:b/>
          <w:kern w:val="0"/>
          <w:sz w:val="32"/>
          <w:szCs w:val="32"/>
        </w:rPr>
      </w:pPr>
    </w:p>
    <w:p w14:paraId="3B1DF6D6">
      <w:pPr>
        <w:ind w:right="480" w:firstLine="643"/>
        <w:jc w:val="center"/>
        <w:rPr>
          <w:rFonts w:hint="eastAsia" w:ascii="宋体" w:hAnsi="宋体" w:cs="宋体"/>
          <w:b/>
          <w:kern w:val="0"/>
          <w:sz w:val="32"/>
          <w:szCs w:val="32"/>
        </w:rPr>
      </w:pPr>
    </w:p>
    <w:p w14:paraId="4B15B84C">
      <w:pPr>
        <w:ind w:right="480" w:firstLine="643"/>
        <w:jc w:val="center"/>
        <w:rPr>
          <w:rFonts w:hint="eastAsia" w:ascii="宋体" w:hAnsi="宋体" w:cs="宋体"/>
          <w:b/>
          <w:kern w:val="0"/>
          <w:sz w:val="32"/>
          <w:szCs w:val="32"/>
        </w:rPr>
      </w:pPr>
    </w:p>
    <w:p w14:paraId="38F6DDCB">
      <w:pPr>
        <w:ind w:right="480" w:firstLine="643"/>
        <w:jc w:val="center"/>
        <w:rPr>
          <w:rFonts w:hint="eastAsia" w:ascii="宋体" w:hAnsi="宋体" w:cs="宋体"/>
          <w:b/>
          <w:kern w:val="0"/>
          <w:sz w:val="32"/>
          <w:szCs w:val="32"/>
        </w:rPr>
      </w:pPr>
    </w:p>
    <w:p w14:paraId="28A6D68E">
      <w:pPr>
        <w:ind w:right="480" w:firstLine="643"/>
        <w:jc w:val="center"/>
        <w:rPr>
          <w:rFonts w:hint="eastAsia" w:ascii="宋体" w:hAnsi="宋体" w:cs="宋体"/>
          <w:b/>
          <w:kern w:val="0"/>
          <w:sz w:val="32"/>
          <w:szCs w:val="32"/>
        </w:rPr>
      </w:pPr>
    </w:p>
    <w:p w14:paraId="5760B464">
      <w:pPr>
        <w:ind w:right="480" w:firstLine="643"/>
        <w:jc w:val="center"/>
        <w:rPr>
          <w:rFonts w:hint="eastAsia" w:ascii="宋体" w:hAnsi="宋体" w:cs="宋体"/>
          <w:b/>
          <w:kern w:val="0"/>
          <w:sz w:val="32"/>
          <w:szCs w:val="32"/>
        </w:rPr>
      </w:pPr>
    </w:p>
    <w:p w14:paraId="7A836F0E">
      <w:pPr>
        <w:ind w:right="480" w:firstLine="643"/>
        <w:jc w:val="center"/>
        <w:rPr>
          <w:rFonts w:hint="eastAsia" w:ascii="宋体" w:hAnsi="宋体" w:cs="宋体"/>
          <w:b/>
          <w:kern w:val="0"/>
          <w:sz w:val="32"/>
          <w:szCs w:val="32"/>
        </w:rPr>
      </w:pPr>
    </w:p>
    <w:p w14:paraId="3EAD2EEF">
      <w:pPr>
        <w:ind w:right="480" w:firstLine="643"/>
        <w:jc w:val="center"/>
        <w:rPr>
          <w:rFonts w:hint="eastAsia" w:ascii="宋体" w:hAnsi="宋体" w:cs="宋体"/>
          <w:b/>
          <w:kern w:val="0"/>
          <w:sz w:val="32"/>
          <w:szCs w:val="32"/>
        </w:rPr>
      </w:pPr>
    </w:p>
    <w:p w14:paraId="1CB7A6F8">
      <w:pPr>
        <w:ind w:right="480" w:firstLine="643"/>
        <w:jc w:val="center"/>
        <w:rPr>
          <w:rFonts w:hint="eastAsia" w:ascii="宋体" w:hAnsi="宋体" w:cs="宋体"/>
          <w:b/>
          <w:kern w:val="0"/>
          <w:sz w:val="32"/>
          <w:szCs w:val="32"/>
        </w:rPr>
      </w:pPr>
    </w:p>
    <w:p w14:paraId="2AE5F0CC">
      <w:pPr>
        <w:ind w:right="480" w:firstLine="643"/>
        <w:jc w:val="center"/>
        <w:rPr>
          <w:rFonts w:hint="eastAsia" w:ascii="宋体" w:hAnsi="宋体" w:cs="宋体"/>
          <w:b/>
          <w:kern w:val="0"/>
          <w:sz w:val="32"/>
          <w:szCs w:val="32"/>
        </w:rPr>
      </w:pPr>
    </w:p>
    <w:p w14:paraId="7D0A8EF3">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F7EC969">
      <w:pPr>
        <w:pStyle w:val="3"/>
        <w:rPr>
          <w:rFonts w:hint="eastAsia"/>
        </w:rPr>
      </w:pPr>
      <w:bookmarkStart w:id="471" w:name="_Toc28115"/>
      <w:bookmarkStart w:id="472" w:name="_Toc16712"/>
      <w:r>
        <w:rPr>
          <w:rFonts w:hint="eastAsia"/>
        </w:rPr>
        <w:t>一、开标一览表（报价表）</w:t>
      </w:r>
      <w:bookmarkEnd w:id="471"/>
      <w:bookmarkEnd w:id="472"/>
    </w:p>
    <w:p w14:paraId="1920D6B5">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A530E22">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3D80D55F">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102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87"/>
        <w:gridCol w:w="1466"/>
        <w:gridCol w:w="1200"/>
        <w:gridCol w:w="993"/>
        <w:gridCol w:w="990"/>
        <w:gridCol w:w="990"/>
        <w:gridCol w:w="1115"/>
        <w:gridCol w:w="1129"/>
      </w:tblGrid>
      <w:tr w14:paraId="3234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0F2AAF1">
            <w:pPr>
              <w:pStyle w:val="145"/>
              <w:rPr>
                <w:b/>
                <w:bCs/>
              </w:rPr>
            </w:pPr>
            <w:r>
              <w:rPr>
                <w:rFonts w:hint="eastAsia"/>
                <w:b/>
                <w:bCs/>
              </w:rPr>
              <w:t>序号</w:t>
            </w:r>
          </w:p>
        </w:tc>
        <w:tc>
          <w:tcPr>
            <w:tcW w:w="1587" w:type="dxa"/>
            <w:vAlign w:val="center"/>
          </w:tcPr>
          <w:p w14:paraId="009D6F53">
            <w:pPr>
              <w:pStyle w:val="145"/>
              <w:rPr>
                <w:b/>
                <w:bCs/>
              </w:rPr>
            </w:pPr>
            <w:r>
              <w:rPr>
                <w:rFonts w:hint="eastAsia"/>
                <w:b/>
                <w:bCs/>
              </w:rPr>
              <w:t>名称</w:t>
            </w:r>
          </w:p>
        </w:tc>
        <w:tc>
          <w:tcPr>
            <w:tcW w:w="1466" w:type="dxa"/>
            <w:vAlign w:val="center"/>
          </w:tcPr>
          <w:p w14:paraId="47CA6838">
            <w:pPr>
              <w:pStyle w:val="145"/>
              <w:rPr>
                <w:b/>
                <w:bCs/>
              </w:rPr>
            </w:pPr>
            <w:r>
              <w:rPr>
                <w:rFonts w:hint="eastAsia"/>
                <w:b/>
                <w:bCs/>
              </w:rPr>
              <w:t>品牌（如有）</w:t>
            </w:r>
          </w:p>
        </w:tc>
        <w:tc>
          <w:tcPr>
            <w:tcW w:w="1200" w:type="dxa"/>
            <w:vAlign w:val="center"/>
          </w:tcPr>
          <w:p w14:paraId="1C98571C">
            <w:pPr>
              <w:pStyle w:val="145"/>
              <w:rPr>
                <w:b/>
                <w:bCs/>
              </w:rPr>
            </w:pPr>
            <w:r>
              <w:rPr>
                <w:rFonts w:hint="eastAsia"/>
                <w:b/>
                <w:bCs/>
              </w:rPr>
              <w:t>规格型号</w:t>
            </w:r>
          </w:p>
        </w:tc>
        <w:tc>
          <w:tcPr>
            <w:tcW w:w="993" w:type="dxa"/>
            <w:vAlign w:val="center"/>
          </w:tcPr>
          <w:p w14:paraId="05CFB438">
            <w:pPr>
              <w:pStyle w:val="145"/>
              <w:rPr>
                <w:b/>
                <w:bCs/>
              </w:rPr>
            </w:pPr>
            <w:r>
              <w:rPr>
                <w:rFonts w:hint="eastAsia"/>
                <w:b/>
                <w:bCs/>
              </w:rPr>
              <w:t>数量</w:t>
            </w:r>
          </w:p>
        </w:tc>
        <w:tc>
          <w:tcPr>
            <w:tcW w:w="990" w:type="dxa"/>
            <w:vAlign w:val="center"/>
          </w:tcPr>
          <w:p w14:paraId="2C2A23B9">
            <w:pPr>
              <w:pStyle w:val="145"/>
              <w:rPr>
                <w:rFonts w:hint="eastAsia" w:eastAsia="宋体"/>
                <w:b/>
                <w:bCs/>
                <w:lang w:val="en-US" w:eastAsia="zh-CN"/>
              </w:rPr>
            </w:pPr>
            <w:r>
              <w:rPr>
                <w:rFonts w:hint="eastAsia"/>
                <w:b/>
                <w:bCs/>
                <w:lang w:val="en-US" w:eastAsia="zh-CN"/>
              </w:rPr>
              <w:t>单位</w:t>
            </w:r>
          </w:p>
        </w:tc>
        <w:tc>
          <w:tcPr>
            <w:tcW w:w="990" w:type="dxa"/>
            <w:vAlign w:val="center"/>
          </w:tcPr>
          <w:p w14:paraId="1CB93E4B">
            <w:pPr>
              <w:pStyle w:val="145"/>
              <w:rPr>
                <w:b/>
                <w:bCs/>
              </w:rPr>
            </w:pPr>
            <w:r>
              <w:rPr>
                <w:rFonts w:hint="eastAsia"/>
                <w:b/>
                <w:bCs/>
              </w:rPr>
              <w:t>单价</w:t>
            </w:r>
          </w:p>
        </w:tc>
        <w:tc>
          <w:tcPr>
            <w:tcW w:w="1115" w:type="dxa"/>
            <w:vAlign w:val="center"/>
          </w:tcPr>
          <w:p w14:paraId="0BBE3D8D">
            <w:pPr>
              <w:pStyle w:val="145"/>
              <w:rPr>
                <w:b/>
                <w:bCs/>
              </w:rPr>
            </w:pPr>
            <w:r>
              <w:rPr>
                <w:rFonts w:hint="eastAsia"/>
                <w:b/>
                <w:bCs/>
              </w:rPr>
              <w:t>合计</w:t>
            </w:r>
          </w:p>
        </w:tc>
        <w:tc>
          <w:tcPr>
            <w:tcW w:w="1129" w:type="dxa"/>
            <w:vAlign w:val="center"/>
          </w:tcPr>
          <w:p w14:paraId="302AF9DB">
            <w:pPr>
              <w:pStyle w:val="145"/>
              <w:rPr>
                <w:b/>
                <w:bCs/>
              </w:rPr>
            </w:pPr>
            <w:r>
              <w:rPr>
                <w:rFonts w:hint="eastAsia"/>
                <w:b/>
                <w:bCs/>
              </w:rPr>
              <w:t>备注（如有）</w:t>
            </w:r>
          </w:p>
        </w:tc>
      </w:tr>
      <w:tr w14:paraId="194C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shd w:val="clear" w:color="auto" w:fill="auto"/>
            <w:vAlign w:val="center"/>
          </w:tcPr>
          <w:p w14:paraId="3BD62C9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587" w:type="dxa"/>
            <w:shd w:val="clear" w:color="auto" w:fill="auto"/>
            <w:vAlign w:val="center"/>
          </w:tcPr>
          <w:p w14:paraId="5EA957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适老长方桌</w:t>
            </w:r>
          </w:p>
        </w:tc>
        <w:tc>
          <w:tcPr>
            <w:tcW w:w="1466" w:type="dxa"/>
            <w:shd w:val="clear" w:color="auto" w:fill="auto"/>
            <w:vAlign w:val="center"/>
          </w:tcPr>
          <w:p w14:paraId="097786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5F6951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3A21C0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990" w:type="dxa"/>
            <w:shd w:val="clear" w:color="auto" w:fill="auto"/>
            <w:vAlign w:val="center"/>
          </w:tcPr>
          <w:p w14:paraId="5767B83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66ACBD6">
            <w:pPr>
              <w:pStyle w:val="145"/>
              <w:rPr>
                <w:b/>
                <w:bCs/>
              </w:rPr>
            </w:pPr>
          </w:p>
        </w:tc>
        <w:tc>
          <w:tcPr>
            <w:tcW w:w="1115" w:type="dxa"/>
            <w:vAlign w:val="center"/>
          </w:tcPr>
          <w:p w14:paraId="2151ED5B">
            <w:pPr>
              <w:pStyle w:val="145"/>
              <w:rPr>
                <w:b/>
                <w:bCs/>
              </w:rPr>
            </w:pPr>
          </w:p>
        </w:tc>
        <w:tc>
          <w:tcPr>
            <w:tcW w:w="1129" w:type="dxa"/>
            <w:vAlign w:val="center"/>
          </w:tcPr>
          <w:p w14:paraId="29EED02C">
            <w:pPr>
              <w:pStyle w:val="145"/>
              <w:rPr>
                <w:b/>
                <w:bCs/>
              </w:rPr>
            </w:pPr>
          </w:p>
        </w:tc>
      </w:tr>
      <w:tr w14:paraId="71F6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20D2D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587" w:type="dxa"/>
            <w:shd w:val="clear" w:color="auto" w:fill="auto"/>
            <w:vAlign w:val="center"/>
          </w:tcPr>
          <w:p w14:paraId="1BB033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适老椅</w:t>
            </w:r>
          </w:p>
        </w:tc>
        <w:tc>
          <w:tcPr>
            <w:tcW w:w="1466" w:type="dxa"/>
            <w:shd w:val="clear" w:color="auto" w:fill="auto"/>
            <w:vAlign w:val="center"/>
          </w:tcPr>
          <w:p w14:paraId="140FDD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11566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46222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67</w:t>
            </w:r>
          </w:p>
        </w:tc>
        <w:tc>
          <w:tcPr>
            <w:tcW w:w="990" w:type="dxa"/>
            <w:shd w:val="clear" w:color="auto" w:fill="auto"/>
            <w:vAlign w:val="center"/>
          </w:tcPr>
          <w:p w14:paraId="781E6C1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30E0CB8A">
            <w:pPr>
              <w:pStyle w:val="145"/>
              <w:rPr>
                <w:b/>
                <w:bCs/>
              </w:rPr>
            </w:pPr>
          </w:p>
        </w:tc>
        <w:tc>
          <w:tcPr>
            <w:tcW w:w="1115" w:type="dxa"/>
            <w:vAlign w:val="center"/>
          </w:tcPr>
          <w:p w14:paraId="306486D4">
            <w:pPr>
              <w:pStyle w:val="145"/>
              <w:rPr>
                <w:b/>
                <w:bCs/>
              </w:rPr>
            </w:pPr>
          </w:p>
        </w:tc>
        <w:tc>
          <w:tcPr>
            <w:tcW w:w="1129" w:type="dxa"/>
            <w:vAlign w:val="center"/>
          </w:tcPr>
          <w:p w14:paraId="634CEFDB">
            <w:pPr>
              <w:pStyle w:val="145"/>
              <w:rPr>
                <w:b/>
                <w:bCs/>
              </w:rPr>
            </w:pPr>
          </w:p>
        </w:tc>
      </w:tr>
      <w:tr w14:paraId="055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7ECBF4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587" w:type="dxa"/>
            <w:shd w:val="clear" w:color="auto" w:fill="auto"/>
            <w:vAlign w:val="center"/>
          </w:tcPr>
          <w:p w14:paraId="0ECC7A4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适老圆桌</w:t>
            </w:r>
          </w:p>
        </w:tc>
        <w:tc>
          <w:tcPr>
            <w:tcW w:w="1466" w:type="dxa"/>
            <w:shd w:val="clear" w:color="auto" w:fill="auto"/>
            <w:vAlign w:val="center"/>
          </w:tcPr>
          <w:p w14:paraId="16B6C5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66130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DA78C1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5D6FC0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24BBF7D3">
            <w:pPr>
              <w:pStyle w:val="145"/>
              <w:rPr>
                <w:b/>
                <w:bCs/>
              </w:rPr>
            </w:pPr>
          </w:p>
        </w:tc>
        <w:tc>
          <w:tcPr>
            <w:tcW w:w="1115" w:type="dxa"/>
            <w:vAlign w:val="center"/>
          </w:tcPr>
          <w:p w14:paraId="63AC645C">
            <w:pPr>
              <w:pStyle w:val="145"/>
              <w:rPr>
                <w:b/>
                <w:bCs/>
              </w:rPr>
            </w:pPr>
          </w:p>
        </w:tc>
        <w:tc>
          <w:tcPr>
            <w:tcW w:w="1129" w:type="dxa"/>
            <w:vAlign w:val="center"/>
          </w:tcPr>
          <w:p w14:paraId="377161E8">
            <w:pPr>
              <w:pStyle w:val="145"/>
              <w:rPr>
                <w:b/>
                <w:bCs/>
              </w:rPr>
            </w:pPr>
          </w:p>
        </w:tc>
      </w:tr>
      <w:tr w14:paraId="5F91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B1F08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587" w:type="dxa"/>
            <w:shd w:val="clear" w:color="auto" w:fill="auto"/>
            <w:vAlign w:val="center"/>
          </w:tcPr>
          <w:p w14:paraId="55168B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适老圆角几A</w:t>
            </w:r>
          </w:p>
        </w:tc>
        <w:tc>
          <w:tcPr>
            <w:tcW w:w="1466" w:type="dxa"/>
            <w:shd w:val="clear" w:color="auto" w:fill="auto"/>
            <w:vAlign w:val="center"/>
          </w:tcPr>
          <w:p w14:paraId="50D578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ACE93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FB320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990" w:type="dxa"/>
            <w:shd w:val="clear" w:color="auto" w:fill="auto"/>
            <w:vAlign w:val="center"/>
          </w:tcPr>
          <w:p w14:paraId="476C56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4BA6A79">
            <w:pPr>
              <w:pStyle w:val="145"/>
              <w:rPr>
                <w:b/>
                <w:bCs/>
              </w:rPr>
            </w:pPr>
          </w:p>
        </w:tc>
        <w:tc>
          <w:tcPr>
            <w:tcW w:w="1115" w:type="dxa"/>
            <w:vAlign w:val="center"/>
          </w:tcPr>
          <w:p w14:paraId="323AF9C0">
            <w:pPr>
              <w:pStyle w:val="145"/>
              <w:rPr>
                <w:b/>
                <w:bCs/>
              </w:rPr>
            </w:pPr>
          </w:p>
        </w:tc>
        <w:tc>
          <w:tcPr>
            <w:tcW w:w="1129" w:type="dxa"/>
            <w:vAlign w:val="center"/>
          </w:tcPr>
          <w:p w14:paraId="227A966B">
            <w:pPr>
              <w:pStyle w:val="145"/>
              <w:rPr>
                <w:b/>
                <w:bCs/>
              </w:rPr>
            </w:pPr>
          </w:p>
        </w:tc>
      </w:tr>
      <w:tr w14:paraId="120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8DB5C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1587" w:type="dxa"/>
            <w:shd w:val="clear" w:color="auto" w:fill="auto"/>
            <w:vAlign w:val="center"/>
          </w:tcPr>
          <w:p w14:paraId="4D9067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生活赋能互动设备</w:t>
            </w:r>
          </w:p>
        </w:tc>
        <w:tc>
          <w:tcPr>
            <w:tcW w:w="1466" w:type="dxa"/>
            <w:shd w:val="clear" w:color="auto" w:fill="auto"/>
            <w:vAlign w:val="center"/>
          </w:tcPr>
          <w:p w14:paraId="39F24A3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12609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0CC8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2EB8358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990" w:type="dxa"/>
            <w:vAlign w:val="center"/>
          </w:tcPr>
          <w:p w14:paraId="569E4752">
            <w:pPr>
              <w:pStyle w:val="145"/>
              <w:rPr>
                <w:b/>
                <w:bCs/>
              </w:rPr>
            </w:pPr>
          </w:p>
        </w:tc>
        <w:tc>
          <w:tcPr>
            <w:tcW w:w="1115" w:type="dxa"/>
            <w:vAlign w:val="center"/>
          </w:tcPr>
          <w:p w14:paraId="6C129E5B">
            <w:pPr>
              <w:pStyle w:val="145"/>
              <w:rPr>
                <w:b/>
                <w:bCs/>
              </w:rPr>
            </w:pPr>
          </w:p>
        </w:tc>
        <w:tc>
          <w:tcPr>
            <w:tcW w:w="1129" w:type="dxa"/>
            <w:vAlign w:val="center"/>
          </w:tcPr>
          <w:p w14:paraId="27E7C515">
            <w:pPr>
              <w:pStyle w:val="145"/>
              <w:rPr>
                <w:b/>
                <w:bCs/>
              </w:rPr>
            </w:pPr>
          </w:p>
        </w:tc>
      </w:tr>
      <w:tr w14:paraId="162B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5A0517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1587" w:type="dxa"/>
            <w:shd w:val="clear" w:color="auto" w:fill="auto"/>
            <w:vAlign w:val="center"/>
          </w:tcPr>
          <w:p w14:paraId="142A3A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适老智能乐龄鼓</w:t>
            </w:r>
          </w:p>
        </w:tc>
        <w:tc>
          <w:tcPr>
            <w:tcW w:w="1466" w:type="dxa"/>
            <w:shd w:val="clear" w:color="auto" w:fill="auto"/>
            <w:vAlign w:val="center"/>
          </w:tcPr>
          <w:p w14:paraId="7186E83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70320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B20CEF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7933BA2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3E244F7F">
            <w:pPr>
              <w:pStyle w:val="145"/>
              <w:rPr>
                <w:b/>
                <w:bCs/>
              </w:rPr>
            </w:pPr>
          </w:p>
        </w:tc>
        <w:tc>
          <w:tcPr>
            <w:tcW w:w="1115" w:type="dxa"/>
            <w:vAlign w:val="center"/>
          </w:tcPr>
          <w:p w14:paraId="2D270E6A">
            <w:pPr>
              <w:pStyle w:val="145"/>
              <w:rPr>
                <w:b/>
                <w:bCs/>
              </w:rPr>
            </w:pPr>
          </w:p>
        </w:tc>
        <w:tc>
          <w:tcPr>
            <w:tcW w:w="1129" w:type="dxa"/>
            <w:vAlign w:val="center"/>
          </w:tcPr>
          <w:p w14:paraId="6BADD88D">
            <w:pPr>
              <w:pStyle w:val="145"/>
              <w:rPr>
                <w:b/>
                <w:bCs/>
              </w:rPr>
            </w:pPr>
          </w:p>
        </w:tc>
      </w:tr>
      <w:tr w14:paraId="40E6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66544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1587" w:type="dxa"/>
            <w:shd w:val="clear" w:color="auto" w:fill="auto"/>
            <w:vAlign w:val="center"/>
          </w:tcPr>
          <w:p w14:paraId="51A915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适老棋牌桌</w:t>
            </w:r>
          </w:p>
        </w:tc>
        <w:tc>
          <w:tcPr>
            <w:tcW w:w="1466" w:type="dxa"/>
            <w:shd w:val="clear" w:color="auto" w:fill="auto"/>
            <w:vAlign w:val="center"/>
          </w:tcPr>
          <w:p w14:paraId="16B4B1A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5E089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7B855B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990" w:type="dxa"/>
            <w:shd w:val="clear" w:color="auto" w:fill="auto"/>
            <w:vAlign w:val="center"/>
          </w:tcPr>
          <w:p w14:paraId="194149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0A2A0775">
            <w:pPr>
              <w:pStyle w:val="145"/>
              <w:rPr>
                <w:b/>
                <w:bCs/>
              </w:rPr>
            </w:pPr>
          </w:p>
        </w:tc>
        <w:tc>
          <w:tcPr>
            <w:tcW w:w="1115" w:type="dxa"/>
            <w:vAlign w:val="center"/>
          </w:tcPr>
          <w:p w14:paraId="2FE3F2CF">
            <w:pPr>
              <w:pStyle w:val="145"/>
              <w:rPr>
                <w:b/>
                <w:bCs/>
              </w:rPr>
            </w:pPr>
          </w:p>
        </w:tc>
        <w:tc>
          <w:tcPr>
            <w:tcW w:w="1129" w:type="dxa"/>
            <w:vAlign w:val="center"/>
          </w:tcPr>
          <w:p w14:paraId="3F563326">
            <w:pPr>
              <w:pStyle w:val="145"/>
              <w:rPr>
                <w:b/>
                <w:bCs/>
              </w:rPr>
            </w:pPr>
          </w:p>
        </w:tc>
      </w:tr>
      <w:tr w14:paraId="4CD4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C7EC2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1587" w:type="dxa"/>
            <w:shd w:val="clear" w:color="auto" w:fill="auto"/>
            <w:vAlign w:val="center"/>
          </w:tcPr>
          <w:p w14:paraId="3DB754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适老三人沙发B</w:t>
            </w:r>
          </w:p>
        </w:tc>
        <w:tc>
          <w:tcPr>
            <w:tcW w:w="1466" w:type="dxa"/>
            <w:shd w:val="clear" w:color="auto" w:fill="auto"/>
            <w:vAlign w:val="center"/>
          </w:tcPr>
          <w:p w14:paraId="4A35C8F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3267F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16E31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990" w:type="dxa"/>
            <w:shd w:val="clear" w:color="auto" w:fill="auto"/>
            <w:vAlign w:val="center"/>
          </w:tcPr>
          <w:p w14:paraId="4028438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1455D263">
            <w:pPr>
              <w:pStyle w:val="145"/>
              <w:rPr>
                <w:b/>
                <w:bCs/>
              </w:rPr>
            </w:pPr>
          </w:p>
        </w:tc>
        <w:tc>
          <w:tcPr>
            <w:tcW w:w="1115" w:type="dxa"/>
            <w:vAlign w:val="center"/>
          </w:tcPr>
          <w:p w14:paraId="0BB9E91B">
            <w:pPr>
              <w:pStyle w:val="145"/>
              <w:rPr>
                <w:b/>
                <w:bCs/>
              </w:rPr>
            </w:pPr>
          </w:p>
        </w:tc>
        <w:tc>
          <w:tcPr>
            <w:tcW w:w="1129" w:type="dxa"/>
            <w:vAlign w:val="center"/>
          </w:tcPr>
          <w:p w14:paraId="61D55D1D">
            <w:pPr>
              <w:pStyle w:val="145"/>
              <w:rPr>
                <w:b/>
                <w:bCs/>
              </w:rPr>
            </w:pPr>
          </w:p>
        </w:tc>
      </w:tr>
      <w:tr w14:paraId="1530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97B8D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9</w:t>
            </w:r>
          </w:p>
        </w:tc>
        <w:tc>
          <w:tcPr>
            <w:tcW w:w="1587" w:type="dxa"/>
            <w:shd w:val="clear" w:color="auto" w:fill="auto"/>
            <w:vAlign w:val="center"/>
          </w:tcPr>
          <w:p w14:paraId="3AFE0F4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音乐魔方</w:t>
            </w:r>
          </w:p>
        </w:tc>
        <w:tc>
          <w:tcPr>
            <w:tcW w:w="1466" w:type="dxa"/>
            <w:shd w:val="clear" w:color="auto" w:fill="auto"/>
            <w:vAlign w:val="center"/>
          </w:tcPr>
          <w:p w14:paraId="55FB22E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1200" w:type="dxa"/>
            <w:shd w:val="clear" w:color="auto" w:fill="auto"/>
            <w:vAlign w:val="center"/>
          </w:tcPr>
          <w:p w14:paraId="50D37B2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p>
        </w:tc>
        <w:tc>
          <w:tcPr>
            <w:tcW w:w="993" w:type="dxa"/>
            <w:shd w:val="clear" w:color="auto" w:fill="auto"/>
            <w:vAlign w:val="center"/>
          </w:tcPr>
          <w:p w14:paraId="214315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2</w:t>
            </w:r>
          </w:p>
        </w:tc>
        <w:tc>
          <w:tcPr>
            <w:tcW w:w="990" w:type="dxa"/>
            <w:shd w:val="clear" w:color="auto" w:fill="auto"/>
            <w:vAlign w:val="center"/>
          </w:tcPr>
          <w:p w14:paraId="45121AB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b w:val="0"/>
                <w:bCs w:val="0"/>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件</w:t>
            </w:r>
          </w:p>
        </w:tc>
        <w:tc>
          <w:tcPr>
            <w:tcW w:w="990" w:type="dxa"/>
            <w:vAlign w:val="center"/>
          </w:tcPr>
          <w:p w14:paraId="06770CE9">
            <w:pPr>
              <w:pStyle w:val="145"/>
              <w:rPr>
                <w:b/>
                <w:bCs/>
              </w:rPr>
            </w:pPr>
          </w:p>
        </w:tc>
        <w:tc>
          <w:tcPr>
            <w:tcW w:w="1115" w:type="dxa"/>
            <w:vAlign w:val="center"/>
          </w:tcPr>
          <w:p w14:paraId="17B01567">
            <w:pPr>
              <w:pStyle w:val="145"/>
              <w:rPr>
                <w:b/>
                <w:bCs/>
              </w:rPr>
            </w:pPr>
          </w:p>
        </w:tc>
        <w:tc>
          <w:tcPr>
            <w:tcW w:w="1129" w:type="dxa"/>
            <w:vAlign w:val="center"/>
          </w:tcPr>
          <w:p w14:paraId="40FD1E5F">
            <w:pPr>
              <w:pStyle w:val="145"/>
              <w:rPr>
                <w:b/>
                <w:bCs/>
              </w:rPr>
            </w:pPr>
          </w:p>
        </w:tc>
      </w:tr>
      <w:tr w14:paraId="1EC7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F592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1587" w:type="dxa"/>
            <w:shd w:val="clear" w:color="auto" w:fill="auto"/>
            <w:vAlign w:val="center"/>
          </w:tcPr>
          <w:p w14:paraId="49B2CB7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适老茶水柜</w:t>
            </w:r>
          </w:p>
        </w:tc>
        <w:tc>
          <w:tcPr>
            <w:tcW w:w="1466" w:type="dxa"/>
            <w:shd w:val="clear" w:color="auto" w:fill="auto"/>
            <w:vAlign w:val="center"/>
          </w:tcPr>
          <w:p w14:paraId="5FDBEE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EB03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9E237A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990" w:type="dxa"/>
            <w:shd w:val="clear" w:color="auto" w:fill="auto"/>
            <w:vAlign w:val="center"/>
          </w:tcPr>
          <w:p w14:paraId="7495E5A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FD8F875">
            <w:pPr>
              <w:pStyle w:val="145"/>
              <w:rPr>
                <w:b/>
                <w:bCs/>
              </w:rPr>
            </w:pPr>
          </w:p>
        </w:tc>
        <w:tc>
          <w:tcPr>
            <w:tcW w:w="1115" w:type="dxa"/>
            <w:vAlign w:val="center"/>
          </w:tcPr>
          <w:p w14:paraId="00561B23">
            <w:pPr>
              <w:pStyle w:val="145"/>
              <w:rPr>
                <w:b/>
                <w:bCs/>
              </w:rPr>
            </w:pPr>
          </w:p>
        </w:tc>
        <w:tc>
          <w:tcPr>
            <w:tcW w:w="1129" w:type="dxa"/>
            <w:vAlign w:val="center"/>
          </w:tcPr>
          <w:p w14:paraId="4683942D">
            <w:pPr>
              <w:pStyle w:val="145"/>
              <w:rPr>
                <w:b/>
                <w:bCs/>
              </w:rPr>
            </w:pPr>
          </w:p>
        </w:tc>
      </w:tr>
      <w:tr w14:paraId="10E1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86BD1F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1587" w:type="dxa"/>
            <w:shd w:val="clear" w:color="auto" w:fill="auto"/>
            <w:vAlign w:val="center"/>
          </w:tcPr>
          <w:p w14:paraId="3204A70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适老休闲椅A</w:t>
            </w:r>
          </w:p>
        </w:tc>
        <w:tc>
          <w:tcPr>
            <w:tcW w:w="1466" w:type="dxa"/>
            <w:shd w:val="clear" w:color="auto" w:fill="auto"/>
            <w:vAlign w:val="center"/>
          </w:tcPr>
          <w:p w14:paraId="40114B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2E1D0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CC45E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990" w:type="dxa"/>
            <w:shd w:val="clear" w:color="auto" w:fill="auto"/>
            <w:vAlign w:val="center"/>
          </w:tcPr>
          <w:p w14:paraId="6D33868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18843432">
            <w:pPr>
              <w:pStyle w:val="145"/>
              <w:rPr>
                <w:b/>
                <w:bCs/>
              </w:rPr>
            </w:pPr>
          </w:p>
        </w:tc>
        <w:tc>
          <w:tcPr>
            <w:tcW w:w="1115" w:type="dxa"/>
            <w:vAlign w:val="center"/>
          </w:tcPr>
          <w:p w14:paraId="44AC95F6">
            <w:pPr>
              <w:pStyle w:val="145"/>
              <w:rPr>
                <w:b/>
                <w:bCs/>
              </w:rPr>
            </w:pPr>
          </w:p>
        </w:tc>
        <w:tc>
          <w:tcPr>
            <w:tcW w:w="1129" w:type="dxa"/>
            <w:vAlign w:val="center"/>
          </w:tcPr>
          <w:p w14:paraId="14BE2A36">
            <w:pPr>
              <w:pStyle w:val="145"/>
              <w:rPr>
                <w:b/>
                <w:bCs/>
              </w:rPr>
            </w:pPr>
          </w:p>
        </w:tc>
      </w:tr>
      <w:tr w14:paraId="313B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1744CB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1587" w:type="dxa"/>
            <w:shd w:val="clear" w:color="auto" w:fill="auto"/>
            <w:vAlign w:val="center"/>
          </w:tcPr>
          <w:p w14:paraId="67EBCE8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适老单人沙发B</w:t>
            </w:r>
          </w:p>
        </w:tc>
        <w:tc>
          <w:tcPr>
            <w:tcW w:w="1466" w:type="dxa"/>
            <w:shd w:val="clear" w:color="auto" w:fill="auto"/>
            <w:vAlign w:val="center"/>
          </w:tcPr>
          <w:p w14:paraId="614614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DD669B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0739C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990" w:type="dxa"/>
            <w:shd w:val="clear" w:color="auto" w:fill="auto"/>
            <w:vAlign w:val="center"/>
          </w:tcPr>
          <w:p w14:paraId="311668C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2D2D3D8F">
            <w:pPr>
              <w:pStyle w:val="145"/>
              <w:rPr>
                <w:b/>
                <w:bCs/>
              </w:rPr>
            </w:pPr>
          </w:p>
        </w:tc>
        <w:tc>
          <w:tcPr>
            <w:tcW w:w="1115" w:type="dxa"/>
            <w:vAlign w:val="center"/>
          </w:tcPr>
          <w:p w14:paraId="38A2546D">
            <w:pPr>
              <w:pStyle w:val="145"/>
              <w:rPr>
                <w:b/>
                <w:bCs/>
              </w:rPr>
            </w:pPr>
          </w:p>
        </w:tc>
        <w:tc>
          <w:tcPr>
            <w:tcW w:w="1129" w:type="dxa"/>
            <w:vAlign w:val="center"/>
          </w:tcPr>
          <w:p w14:paraId="1AE7B463">
            <w:pPr>
              <w:pStyle w:val="145"/>
              <w:rPr>
                <w:b/>
                <w:bCs/>
              </w:rPr>
            </w:pPr>
          </w:p>
        </w:tc>
      </w:tr>
      <w:tr w14:paraId="61B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E8A92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1587" w:type="dxa"/>
            <w:shd w:val="clear" w:color="auto" w:fill="auto"/>
            <w:vAlign w:val="center"/>
          </w:tcPr>
          <w:p w14:paraId="651EBDE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适老茶几A</w:t>
            </w:r>
          </w:p>
        </w:tc>
        <w:tc>
          <w:tcPr>
            <w:tcW w:w="1466" w:type="dxa"/>
            <w:shd w:val="clear" w:color="auto" w:fill="auto"/>
            <w:vAlign w:val="center"/>
          </w:tcPr>
          <w:p w14:paraId="7162B2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60C68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6C187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990" w:type="dxa"/>
            <w:shd w:val="clear" w:color="auto" w:fill="auto"/>
            <w:vAlign w:val="center"/>
          </w:tcPr>
          <w:p w14:paraId="64DD0A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20A86C5">
            <w:pPr>
              <w:pStyle w:val="145"/>
              <w:rPr>
                <w:b/>
                <w:bCs/>
              </w:rPr>
            </w:pPr>
          </w:p>
        </w:tc>
        <w:tc>
          <w:tcPr>
            <w:tcW w:w="1115" w:type="dxa"/>
            <w:vAlign w:val="center"/>
          </w:tcPr>
          <w:p w14:paraId="69509E15">
            <w:pPr>
              <w:pStyle w:val="145"/>
              <w:rPr>
                <w:b/>
                <w:bCs/>
              </w:rPr>
            </w:pPr>
          </w:p>
        </w:tc>
        <w:tc>
          <w:tcPr>
            <w:tcW w:w="1129" w:type="dxa"/>
            <w:vAlign w:val="center"/>
          </w:tcPr>
          <w:p w14:paraId="6DF30AAD">
            <w:pPr>
              <w:pStyle w:val="145"/>
              <w:rPr>
                <w:b/>
                <w:bCs/>
              </w:rPr>
            </w:pPr>
          </w:p>
        </w:tc>
      </w:tr>
      <w:tr w14:paraId="2DFB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BAD7B6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w:t>
            </w:r>
          </w:p>
        </w:tc>
        <w:tc>
          <w:tcPr>
            <w:tcW w:w="1587" w:type="dxa"/>
            <w:shd w:val="clear" w:color="auto" w:fill="auto"/>
            <w:vAlign w:val="center"/>
          </w:tcPr>
          <w:p w14:paraId="0EC2F61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音乐手鼓</w:t>
            </w:r>
          </w:p>
        </w:tc>
        <w:tc>
          <w:tcPr>
            <w:tcW w:w="1466" w:type="dxa"/>
            <w:shd w:val="clear" w:color="auto" w:fill="auto"/>
            <w:vAlign w:val="center"/>
          </w:tcPr>
          <w:p w14:paraId="169C48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C1168E">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C10761A">
            <w:pPr>
              <w:ind w:firstLine="0" w:firstLineChars="0"/>
              <w:jc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t>2</w:t>
            </w:r>
          </w:p>
        </w:tc>
        <w:tc>
          <w:tcPr>
            <w:tcW w:w="990" w:type="dxa"/>
            <w:shd w:val="clear" w:color="auto" w:fill="auto"/>
            <w:vAlign w:val="center"/>
          </w:tcPr>
          <w:p w14:paraId="63B6C3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99C3446">
            <w:pPr>
              <w:pStyle w:val="145"/>
              <w:rPr>
                <w:b/>
                <w:bCs/>
              </w:rPr>
            </w:pPr>
          </w:p>
        </w:tc>
        <w:tc>
          <w:tcPr>
            <w:tcW w:w="1115" w:type="dxa"/>
            <w:vAlign w:val="center"/>
          </w:tcPr>
          <w:p w14:paraId="0986A508">
            <w:pPr>
              <w:pStyle w:val="145"/>
              <w:rPr>
                <w:b/>
                <w:bCs/>
              </w:rPr>
            </w:pPr>
          </w:p>
        </w:tc>
        <w:tc>
          <w:tcPr>
            <w:tcW w:w="1129" w:type="dxa"/>
            <w:vAlign w:val="center"/>
          </w:tcPr>
          <w:p w14:paraId="08541E20">
            <w:pPr>
              <w:pStyle w:val="145"/>
              <w:rPr>
                <w:b/>
                <w:bCs/>
              </w:rPr>
            </w:pPr>
          </w:p>
        </w:tc>
      </w:tr>
      <w:tr w14:paraId="184B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3292ED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1587" w:type="dxa"/>
            <w:shd w:val="clear" w:color="auto" w:fill="auto"/>
            <w:vAlign w:val="center"/>
          </w:tcPr>
          <w:p w14:paraId="20BAAA7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适老智能节拍器</w:t>
            </w:r>
          </w:p>
        </w:tc>
        <w:tc>
          <w:tcPr>
            <w:tcW w:w="1466" w:type="dxa"/>
            <w:shd w:val="clear" w:color="auto" w:fill="auto"/>
            <w:vAlign w:val="center"/>
          </w:tcPr>
          <w:p w14:paraId="647C4C9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35113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6060B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15001BD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5A36D44">
            <w:pPr>
              <w:pStyle w:val="145"/>
              <w:rPr>
                <w:b/>
                <w:bCs/>
              </w:rPr>
            </w:pPr>
          </w:p>
        </w:tc>
        <w:tc>
          <w:tcPr>
            <w:tcW w:w="1115" w:type="dxa"/>
            <w:vAlign w:val="center"/>
          </w:tcPr>
          <w:p w14:paraId="0BAEDB9E">
            <w:pPr>
              <w:pStyle w:val="145"/>
              <w:rPr>
                <w:b/>
                <w:bCs/>
              </w:rPr>
            </w:pPr>
          </w:p>
        </w:tc>
        <w:tc>
          <w:tcPr>
            <w:tcW w:w="1129" w:type="dxa"/>
            <w:vAlign w:val="center"/>
          </w:tcPr>
          <w:p w14:paraId="2B601293">
            <w:pPr>
              <w:pStyle w:val="145"/>
              <w:rPr>
                <w:b/>
                <w:bCs/>
              </w:rPr>
            </w:pPr>
          </w:p>
        </w:tc>
      </w:tr>
      <w:tr w14:paraId="30C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2D618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16</w:t>
            </w:r>
          </w:p>
        </w:tc>
        <w:tc>
          <w:tcPr>
            <w:tcW w:w="1587" w:type="dxa"/>
            <w:shd w:val="clear" w:color="auto" w:fill="auto"/>
            <w:vAlign w:val="center"/>
          </w:tcPr>
          <w:p w14:paraId="7C7639D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适老轻享康乐设备</w:t>
            </w:r>
          </w:p>
        </w:tc>
        <w:tc>
          <w:tcPr>
            <w:tcW w:w="1466" w:type="dxa"/>
            <w:shd w:val="clear" w:color="auto" w:fill="auto"/>
            <w:vAlign w:val="center"/>
          </w:tcPr>
          <w:p w14:paraId="4228B91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3B25F3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16B4A21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69C6C1F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990" w:type="dxa"/>
            <w:vAlign w:val="center"/>
          </w:tcPr>
          <w:p w14:paraId="39654217">
            <w:pPr>
              <w:pStyle w:val="145"/>
              <w:rPr>
                <w:b/>
                <w:bCs/>
              </w:rPr>
            </w:pPr>
          </w:p>
        </w:tc>
        <w:tc>
          <w:tcPr>
            <w:tcW w:w="1115" w:type="dxa"/>
            <w:vAlign w:val="center"/>
          </w:tcPr>
          <w:p w14:paraId="53B7ABD5">
            <w:pPr>
              <w:pStyle w:val="145"/>
              <w:rPr>
                <w:b/>
                <w:bCs/>
              </w:rPr>
            </w:pPr>
          </w:p>
        </w:tc>
        <w:tc>
          <w:tcPr>
            <w:tcW w:w="1129" w:type="dxa"/>
            <w:vAlign w:val="center"/>
          </w:tcPr>
          <w:p w14:paraId="6371625E">
            <w:pPr>
              <w:pStyle w:val="145"/>
              <w:rPr>
                <w:b/>
                <w:bCs/>
              </w:rPr>
            </w:pPr>
          </w:p>
        </w:tc>
      </w:tr>
      <w:tr w14:paraId="507D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6A8955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w:t>
            </w:r>
          </w:p>
        </w:tc>
        <w:tc>
          <w:tcPr>
            <w:tcW w:w="1587" w:type="dxa"/>
            <w:shd w:val="clear" w:color="auto" w:fill="auto"/>
            <w:vAlign w:val="center"/>
          </w:tcPr>
          <w:p w14:paraId="0B1495E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床护垫</w:t>
            </w:r>
          </w:p>
        </w:tc>
        <w:tc>
          <w:tcPr>
            <w:tcW w:w="1466" w:type="dxa"/>
            <w:shd w:val="clear" w:color="auto" w:fill="auto"/>
            <w:vAlign w:val="center"/>
          </w:tcPr>
          <w:p w14:paraId="430F9D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FE8AEF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16EA3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59313E9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990" w:type="dxa"/>
            <w:vAlign w:val="center"/>
          </w:tcPr>
          <w:p w14:paraId="437AEBF3">
            <w:pPr>
              <w:pStyle w:val="145"/>
              <w:rPr>
                <w:b/>
                <w:bCs/>
              </w:rPr>
            </w:pPr>
          </w:p>
        </w:tc>
        <w:tc>
          <w:tcPr>
            <w:tcW w:w="1115" w:type="dxa"/>
            <w:vAlign w:val="center"/>
          </w:tcPr>
          <w:p w14:paraId="212CFB06">
            <w:pPr>
              <w:pStyle w:val="145"/>
              <w:rPr>
                <w:b/>
                <w:bCs/>
              </w:rPr>
            </w:pPr>
          </w:p>
        </w:tc>
        <w:tc>
          <w:tcPr>
            <w:tcW w:w="1129" w:type="dxa"/>
            <w:vAlign w:val="center"/>
          </w:tcPr>
          <w:p w14:paraId="0F131EC3">
            <w:pPr>
              <w:pStyle w:val="145"/>
              <w:rPr>
                <w:b/>
                <w:bCs/>
              </w:rPr>
            </w:pPr>
          </w:p>
        </w:tc>
      </w:tr>
      <w:tr w14:paraId="711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2C23C8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w:t>
            </w:r>
          </w:p>
        </w:tc>
        <w:tc>
          <w:tcPr>
            <w:tcW w:w="1587" w:type="dxa"/>
            <w:shd w:val="clear" w:color="auto" w:fill="auto"/>
            <w:vAlign w:val="center"/>
          </w:tcPr>
          <w:p w14:paraId="1010BE4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床单</w:t>
            </w:r>
          </w:p>
        </w:tc>
        <w:tc>
          <w:tcPr>
            <w:tcW w:w="1466" w:type="dxa"/>
            <w:shd w:val="clear" w:color="auto" w:fill="auto"/>
            <w:vAlign w:val="center"/>
          </w:tcPr>
          <w:p w14:paraId="6C61EE8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B6122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0F364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6B944DC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990" w:type="dxa"/>
            <w:vAlign w:val="center"/>
          </w:tcPr>
          <w:p w14:paraId="58A34B7F">
            <w:pPr>
              <w:pStyle w:val="145"/>
              <w:rPr>
                <w:b/>
                <w:bCs/>
              </w:rPr>
            </w:pPr>
          </w:p>
        </w:tc>
        <w:tc>
          <w:tcPr>
            <w:tcW w:w="1115" w:type="dxa"/>
            <w:vAlign w:val="center"/>
          </w:tcPr>
          <w:p w14:paraId="2EC44563">
            <w:pPr>
              <w:pStyle w:val="145"/>
              <w:rPr>
                <w:b/>
                <w:bCs/>
              </w:rPr>
            </w:pPr>
          </w:p>
        </w:tc>
        <w:tc>
          <w:tcPr>
            <w:tcW w:w="1129" w:type="dxa"/>
            <w:vAlign w:val="center"/>
          </w:tcPr>
          <w:p w14:paraId="605487F5">
            <w:pPr>
              <w:pStyle w:val="145"/>
              <w:rPr>
                <w:b/>
                <w:bCs/>
              </w:rPr>
            </w:pPr>
          </w:p>
        </w:tc>
      </w:tr>
      <w:tr w14:paraId="0CD7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051F50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19</w:t>
            </w:r>
          </w:p>
        </w:tc>
        <w:tc>
          <w:tcPr>
            <w:tcW w:w="1587" w:type="dxa"/>
            <w:shd w:val="clear" w:color="auto" w:fill="auto"/>
            <w:vAlign w:val="center"/>
          </w:tcPr>
          <w:p w14:paraId="636C3BF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被套</w:t>
            </w:r>
          </w:p>
        </w:tc>
        <w:tc>
          <w:tcPr>
            <w:tcW w:w="1466" w:type="dxa"/>
            <w:shd w:val="clear" w:color="auto" w:fill="auto"/>
            <w:vAlign w:val="center"/>
          </w:tcPr>
          <w:p w14:paraId="73BF155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0D34F3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0069AD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2BE6F5B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990" w:type="dxa"/>
            <w:vAlign w:val="center"/>
          </w:tcPr>
          <w:p w14:paraId="7422EE3C">
            <w:pPr>
              <w:pStyle w:val="145"/>
              <w:rPr>
                <w:b/>
                <w:bCs/>
              </w:rPr>
            </w:pPr>
          </w:p>
        </w:tc>
        <w:tc>
          <w:tcPr>
            <w:tcW w:w="1115" w:type="dxa"/>
            <w:vAlign w:val="center"/>
          </w:tcPr>
          <w:p w14:paraId="0C116794">
            <w:pPr>
              <w:pStyle w:val="145"/>
              <w:rPr>
                <w:b/>
                <w:bCs/>
              </w:rPr>
            </w:pPr>
          </w:p>
        </w:tc>
        <w:tc>
          <w:tcPr>
            <w:tcW w:w="1129" w:type="dxa"/>
            <w:vAlign w:val="center"/>
          </w:tcPr>
          <w:p w14:paraId="7E4245D0">
            <w:pPr>
              <w:pStyle w:val="145"/>
              <w:rPr>
                <w:b/>
                <w:bCs/>
              </w:rPr>
            </w:pPr>
          </w:p>
        </w:tc>
      </w:tr>
      <w:tr w14:paraId="484E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C5AAD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1587" w:type="dxa"/>
            <w:shd w:val="clear" w:color="auto" w:fill="auto"/>
            <w:vAlign w:val="center"/>
          </w:tcPr>
          <w:p w14:paraId="0FC374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枕套</w:t>
            </w:r>
          </w:p>
        </w:tc>
        <w:tc>
          <w:tcPr>
            <w:tcW w:w="1466" w:type="dxa"/>
            <w:shd w:val="clear" w:color="auto" w:fill="auto"/>
            <w:vAlign w:val="center"/>
          </w:tcPr>
          <w:p w14:paraId="6253CA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9B21B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4ABBF0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0282289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990" w:type="dxa"/>
            <w:vAlign w:val="center"/>
          </w:tcPr>
          <w:p w14:paraId="3E4B43E9">
            <w:pPr>
              <w:pStyle w:val="145"/>
              <w:rPr>
                <w:b/>
                <w:bCs/>
              </w:rPr>
            </w:pPr>
          </w:p>
        </w:tc>
        <w:tc>
          <w:tcPr>
            <w:tcW w:w="1115" w:type="dxa"/>
            <w:vAlign w:val="center"/>
          </w:tcPr>
          <w:p w14:paraId="419227C2">
            <w:pPr>
              <w:pStyle w:val="145"/>
              <w:rPr>
                <w:b/>
                <w:bCs/>
              </w:rPr>
            </w:pPr>
          </w:p>
        </w:tc>
        <w:tc>
          <w:tcPr>
            <w:tcW w:w="1129" w:type="dxa"/>
            <w:vAlign w:val="center"/>
          </w:tcPr>
          <w:p w14:paraId="04F7B429">
            <w:pPr>
              <w:pStyle w:val="145"/>
              <w:rPr>
                <w:b/>
                <w:bCs/>
              </w:rPr>
            </w:pPr>
          </w:p>
        </w:tc>
      </w:tr>
      <w:tr w14:paraId="2E7D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CA2C6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21</w:t>
            </w:r>
          </w:p>
        </w:tc>
        <w:tc>
          <w:tcPr>
            <w:tcW w:w="1587" w:type="dxa"/>
            <w:shd w:val="clear" w:color="auto" w:fill="auto"/>
            <w:vAlign w:val="center"/>
          </w:tcPr>
          <w:p w14:paraId="7881F09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枕芯（软）</w:t>
            </w:r>
          </w:p>
        </w:tc>
        <w:tc>
          <w:tcPr>
            <w:tcW w:w="1466" w:type="dxa"/>
            <w:shd w:val="clear" w:color="auto" w:fill="auto"/>
            <w:vAlign w:val="center"/>
          </w:tcPr>
          <w:p w14:paraId="6AE15B1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992F8D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943D7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70A390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990" w:type="dxa"/>
            <w:vAlign w:val="center"/>
          </w:tcPr>
          <w:p w14:paraId="5AA1D3C8">
            <w:pPr>
              <w:pStyle w:val="145"/>
              <w:rPr>
                <w:b/>
                <w:bCs/>
              </w:rPr>
            </w:pPr>
          </w:p>
        </w:tc>
        <w:tc>
          <w:tcPr>
            <w:tcW w:w="1115" w:type="dxa"/>
            <w:vAlign w:val="center"/>
          </w:tcPr>
          <w:p w14:paraId="2BCBBC65">
            <w:pPr>
              <w:pStyle w:val="145"/>
              <w:rPr>
                <w:b/>
                <w:bCs/>
              </w:rPr>
            </w:pPr>
          </w:p>
        </w:tc>
        <w:tc>
          <w:tcPr>
            <w:tcW w:w="1129" w:type="dxa"/>
            <w:vAlign w:val="center"/>
          </w:tcPr>
          <w:p w14:paraId="78EDAB5E">
            <w:pPr>
              <w:pStyle w:val="145"/>
              <w:rPr>
                <w:b/>
                <w:bCs/>
              </w:rPr>
            </w:pPr>
          </w:p>
        </w:tc>
      </w:tr>
      <w:tr w14:paraId="6700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60C15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22</w:t>
            </w:r>
          </w:p>
        </w:tc>
        <w:tc>
          <w:tcPr>
            <w:tcW w:w="1587" w:type="dxa"/>
            <w:shd w:val="clear" w:color="auto" w:fill="auto"/>
            <w:vAlign w:val="center"/>
          </w:tcPr>
          <w:p w14:paraId="14B8F97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枕芯（硬）</w:t>
            </w:r>
          </w:p>
        </w:tc>
        <w:tc>
          <w:tcPr>
            <w:tcW w:w="1466" w:type="dxa"/>
            <w:shd w:val="clear" w:color="auto" w:fill="auto"/>
            <w:vAlign w:val="center"/>
          </w:tcPr>
          <w:p w14:paraId="254C1E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407F2B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8995FA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3D0A81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只</w:t>
            </w:r>
          </w:p>
        </w:tc>
        <w:tc>
          <w:tcPr>
            <w:tcW w:w="990" w:type="dxa"/>
            <w:vAlign w:val="center"/>
          </w:tcPr>
          <w:p w14:paraId="7FC7533D">
            <w:pPr>
              <w:pStyle w:val="145"/>
              <w:rPr>
                <w:b/>
                <w:bCs/>
              </w:rPr>
            </w:pPr>
          </w:p>
        </w:tc>
        <w:tc>
          <w:tcPr>
            <w:tcW w:w="1115" w:type="dxa"/>
            <w:vAlign w:val="center"/>
          </w:tcPr>
          <w:p w14:paraId="2AAD3581">
            <w:pPr>
              <w:pStyle w:val="145"/>
              <w:rPr>
                <w:b/>
                <w:bCs/>
              </w:rPr>
            </w:pPr>
          </w:p>
        </w:tc>
        <w:tc>
          <w:tcPr>
            <w:tcW w:w="1129" w:type="dxa"/>
            <w:vAlign w:val="center"/>
          </w:tcPr>
          <w:p w14:paraId="004F91E8">
            <w:pPr>
              <w:pStyle w:val="145"/>
              <w:rPr>
                <w:b/>
                <w:bCs/>
              </w:rPr>
            </w:pPr>
          </w:p>
        </w:tc>
      </w:tr>
      <w:tr w14:paraId="2B3A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64C9130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23</w:t>
            </w:r>
          </w:p>
        </w:tc>
        <w:tc>
          <w:tcPr>
            <w:tcW w:w="1587" w:type="dxa"/>
            <w:shd w:val="clear" w:color="auto" w:fill="auto"/>
            <w:vAlign w:val="center"/>
          </w:tcPr>
          <w:p w14:paraId="334A877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夏被</w:t>
            </w:r>
          </w:p>
        </w:tc>
        <w:tc>
          <w:tcPr>
            <w:tcW w:w="1466" w:type="dxa"/>
            <w:shd w:val="clear" w:color="auto" w:fill="auto"/>
            <w:vAlign w:val="center"/>
          </w:tcPr>
          <w:p w14:paraId="2775D73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01A72AB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31C1A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262FE7E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990" w:type="dxa"/>
            <w:vAlign w:val="center"/>
          </w:tcPr>
          <w:p w14:paraId="4E0740DE">
            <w:pPr>
              <w:pStyle w:val="145"/>
              <w:rPr>
                <w:b/>
                <w:bCs/>
              </w:rPr>
            </w:pPr>
          </w:p>
        </w:tc>
        <w:tc>
          <w:tcPr>
            <w:tcW w:w="1115" w:type="dxa"/>
            <w:vAlign w:val="center"/>
          </w:tcPr>
          <w:p w14:paraId="77D043CE">
            <w:pPr>
              <w:pStyle w:val="145"/>
              <w:rPr>
                <w:b/>
                <w:bCs/>
              </w:rPr>
            </w:pPr>
          </w:p>
        </w:tc>
        <w:tc>
          <w:tcPr>
            <w:tcW w:w="1129" w:type="dxa"/>
            <w:vAlign w:val="center"/>
          </w:tcPr>
          <w:p w14:paraId="240BCD3D">
            <w:pPr>
              <w:pStyle w:val="145"/>
              <w:rPr>
                <w:b/>
                <w:bCs/>
              </w:rPr>
            </w:pPr>
          </w:p>
        </w:tc>
      </w:tr>
      <w:tr w14:paraId="41D9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15DC07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24</w:t>
            </w:r>
          </w:p>
        </w:tc>
        <w:tc>
          <w:tcPr>
            <w:tcW w:w="1587" w:type="dxa"/>
            <w:shd w:val="clear" w:color="auto" w:fill="auto"/>
            <w:vAlign w:val="center"/>
          </w:tcPr>
          <w:p w14:paraId="64EE56C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冬被</w:t>
            </w:r>
          </w:p>
        </w:tc>
        <w:tc>
          <w:tcPr>
            <w:tcW w:w="1466" w:type="dxa"/>
            <w:shd w:val="clear" w:color="auto" w:fill="auto"/>
            <w:vAlign w:val="center"/>
          </w:tcPr>
          <w:p w14:paraId="17EC45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1E79E6C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3D15A39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120</w:t>
            </w:r>
          </w:p>
        </w:tc>
        <w:tc>
          <w:tcPr>
            <w:tcW w:w="990" w:type="dxa"/>
            <w:shd w:val="clear" w:color="auto" w:fill="auto"/>
            <w:vAlign w:val="center"/>
          </w:tcPr>
          <w:p w14:paraId="489F23E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条</w:t>
            </w:r>
          </w:p>
        </w:tc>
        <w:tc>
          <w:tcPr>
            <w:tcW w:w="990" w:type="dxa"/>
            <w:vAlign w:val="center"/>
          </w:tcPr>
          <w:p w14:paraId="3FBDBD9B">
            <w:pPr>
              <w:pStyle w:val="145"/>
              <w:rPr>
                <w:b/>
                <w:bCs/>
              </w:rPr>
            </w:pPr>
          </w:p>
        </w:tc>
        <w:tc>
          <w:tcPr>
            <w:tcW w:w="1115" w:type="dxa"/>
            <w:vAlign w:val="center"/>
          </w:tcPr>
          <w:p w14:paraId="4F5DFF02">
            <w:pPr>
              <w:pStyle w:val="145"/>
              <w:rPr>
                <w:b/>
                <w:bCs/>
              </w:rPr>
            </w:pPr>
          </w:p>
        </w:tc>
        <w:tc>
          <w:tcPr>
            <w:tcW w:w="1129" w:type="dxa"/>
            <w:vAlign w:val="center"/>
          </w:tcPr>
          <w:p w14:paraId="5088BE61">
            <w:pPr>
              <w:pStyle w:val="145"/>
              <w:rPr>
                <w:b/>
                <w:bCs/>
              </w:rPr>
            </w:pPr>
          </w:p>
        </w:tc>
      </w:tr>
      <w:tr w14:paraId="62E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0509541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25</w:t>
            </w:r>
          </w:p>
        </w:tc>
        <w:tc>
          <w:tcPr>
            <w:tcW w:w="1587" w:type="dxa"/>
            <w:shd w:val="clear" w:color="auto" w:fill="auto"/>
            <w:vAlign w:val="center"/>
          </w:tcPr>
          <w:p w14:paraId="727D880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西服套装</w:t>
            </w:r>
          </w:p>
        </w:tc>
        <w:tc>
          <w:tcPr>
            <w:tcW w:w="1466" w:type="dxa"/>
            <w:shd w:val="clear" w:color="auto" w:fill="auto"/>
            <w:vAlign w:val="center"/>
          </w:tcPr>
          <w:p w14:paraId="250481A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0AE47E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02B04D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990" w:type="dxa"/>
            <w:shd w:val="clear" w:color="auto" w:fill="auto"/>
            <w:vAlign w:val="center"/>
          </w:tcPr>
          <w:p w14:paraId="3AEAA8A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990" w:type="dxa"/>
            <w:vAlign w:val="center"/>
          </w:tcPr>
          <w:p w14:paraId="5AD8B492">
            <w:pPr>
              <w:pStyle w:val="145"/>
              <w:rPr>
                <w:b/>
                <w:bCs/>
              </w:rPr>
            </w:pPr>
          </w:p>
        </w:tc>
        <w:tc>
          <w:tcPr>
            <w:tcW w:w="1115" w:type="dxa"/>
            <w:vAlign w:val="center"/>
          </w:tcPr>
          <w:p w14:paraId="6E1D01E8">
            <w:pPr>
              <w:pStyle w:val="145"/>
              <w:rPr>
                <w:b/>
                <w:bCs/>
              </w:rPr>
            </w:pPr>
          </w:p>
        </w:tc>
        <w:tc>
          <w:tcPr>
            <w:tcW w:w="1129" w:type="dxa"/>
            <w:vAlign w:val="center"/>
          </w:tcPr>
          <w:p w14:paraId="34AFB741">
            <w:pPr>
              <w:pStyle w:val="145"/>
              <w:rPr>
                <w:b/>
                <w:bCs/>
              </w:rPr>
            </w:pPr>
          </w:p>
        </w:tc>
      </w:tr>
      <w:tr w14:paraId="6DA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E16FF2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26</w:t>
            </w:r>
          </w:p>
        </w:tc>
        <w:tc>
          <w:tcPr>
            <w:tcW w:w="1587" w:type="dxa"/>
            <w:shd w:val="clear" w:color="auto" w:fill="auto"/>
            <w:vAlign w:val="center"/>
          </w:tcPr>
          <w:p w14:paraId="4907A52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短袖衬衫</w:t>
            </w:r>
          </w:p>
        </w:tc>
        <w:tc>
          <w:tcPr>
            <w:tcW w:w="1466" w:type="dxa"/>
            <w:shd w:val="clear" w:color="auto" w:fill="auto"/>
            <w:vAlign w:val="center"/>
          </w:tcPr>
          <w:p w14:paraId="2BDA12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434DB8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B26AD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990" w:type="dxa"/>
            <w:shd w:val="clear" w:color="auto" w:fill="auto"/>
            <w:vAlign w:val="center"/>
          </w:tcPr>
          <w:p w14:paraId="47D3803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3D10AF65">
            <w:pPr>
              <w:pStyle w:val="145"/>
              <w:rPr>
                <w:b/>
                <w:bCs/>
              </w:rPr>
            </w:pPr>
          </w:p>
        </w:tc>
        <w:tc>
          <w:tcPr>
            <w:tcW w:w="1115" w:type="dxa"/>
            <w:vAlign w:val="center"/>
          </w:tcPr>
          <w:p w14:paraId="44CD79FA">
            <w:pPr>
              <w:pStyle w:val="145"/>
              <w:rPr>
                <w:b/>
                <w:bCs/>
              </w:rPr>
            </w:pPr>
          </w:p>
        </w:tc>
        <w:tc>
          <w:tcPr>
            <w:tcW w:w="1129" w:type="dxa"/>
            <w:vAlign w:val="center"/>
          </w:tcPr>
          <w:p w14:paraId="726DB617">
            <w:pPr>
              <w:pStyle w:val="145"/>
              <w:rPr>
                <w:b/>
                <w:bCs/>
              </w:rPr>
            </w:pPr>
          </w:p>
        </w:tc>
      </w:tr>
      <w:tr w14:paraId="4069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1E5507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27</w:t>
            </w:r>
          </w:p>
        </w:tc>
        <w:tc>
          <w:tcPr>
            <w:tcW w:w="1587" w:type="dxa"/>
            <w:shd w:val="clear" w:color="auto" w:fill="auto"/>
            <w:vAlign w:val="center"/>
          </w:tcPr>
          <w:p w14:paraId="622CC2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POLO短袖</w:t>
            </w:r>
          </w:p>
        </w:tc>
        <w:tc>
          <w:tcPr>
            <w:tcW w:w="1466" w:type="dxa"/>
            <w:shd w:val="clear" w:color="auto" w:fill="auto"/>
            <w:vAlign w:val="center"/>
          </w:tcPr>
          <w:p w14:paraId="6D22123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72076CB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77862A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990" w:type="dxa"/>
            <w:shd w:val="clear" w:color="auto" w:fill="auto"/>
            <w:vAlign w:val="center"/>
          </w:tcPr>
          <w:p w14:paraId="431A6A7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5CACAA5C">
            <w:pPr>
              <w:pStyle w:val="145"/>
              <w:rPr>
                <w:b/>
                <w:bCs/>
              </w:rPr>
            </w:pPr>
          </w:p>
        </w:tc>
        <w:tc>
          <w:tcPr>
            <w:tcW w:w="1115" w:type="dxa"/>
            <w:vAlign w:val="center"/>
          </w:tcPr>
          <w:p w14:paraId="30102542">
            <w:pPr>
              <w:pStyle w:val="145"/>
              <w:rPr>
                <w:b/>
                <w:bCs/>
              </w:rPr>
            </w:pPr>
          </w:p>
        </w:tc>
        <w:tc>
          <w:tcPr>
            <w:tcW w:w="1129" w:type="dxa"/>
            <w:vAlign w:val="center"/>
          </w:tcPr>
          <w:p w14:paraId="61C2BC25">
            <w:pPr>
              <w:pStyle w:val="145"/>
              <w:rPr>
                <w:b/>
                <w:bCs/>
              </w:rPr>
            </w:pPr>
          </w:p>
        </w:tc>
      </w:tr>
      <w:tr w14:paraId="0D96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2777C6B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28</w:t>
            </w:r>
          </w:p>
        </w:tc>
        <w:tc>
          <w:tcPr>
            <w:tcW w:w="1587" w:type="dxa"/>
            <w:shd w:val="clear" w:color="auto" w:fill="auto"/>
            <w:vAlign w:val="center"/>
          </w:tcPr>
          <w:p w14:paraId="614AFAF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POLO长袖</w:t>
            </w:r>
          </w:p>
        </w:tc>
        <w:tc>
          <w:tcPr>
            <w:tcW w:w="1466" w:type="dxa"/>
            <w:shd w:val="clear" w:color="auto" w:fill="auto"/>
            <w:vAlign w:val="center"/>
          </w:tcPr>
          <w:p w14:paraId="3C7C5D0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D57A05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4303517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990" w:type="dxa"/>
            <w:shd w:val="clear" w:color="auto" w:fill="auto"/>
            <w:vAlign w:val="center"/>
          </w:tcPr>
          <w:p w14:paraId="079DB30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0D26FE94">
            <w:pPr>
              <w:pStyle w:val="145"/>
              <w:rPr>
                <w:b/>
                <w:bCs/>
              </w:rPr>
            </w:pPr>
          </w:p>
        </w:tc>
        <w:tc>
          <w:tcPr>
            <w:tcW w:w="1115" w:type="dxa"/>
            <w:vAlign w:val="center"/>
          </w:tcPr>
          <w:p w14:paraId="4EA5C10A">
            <w:pPr>
              <w:pStyle w:val="145"/>
              <w:rPr>
                <w:b/>
                <w:bCs/>
              </w:rPr>
            </w:pPr>
          </w:p>
        </w:tc>
        <w:tc>
          <w:tcPr>
            <w:tcW w:w="1129" w:type="dxa"/>
            <w:vAlign w:val="center"/>
          </w:tcPr>
          <w:p w14:paraId="70D7EB79">
            <w:pPr>
              <w:pStyle w:val="145"/>
              <w:rPr>
                <w:b/>
                <w:bCs/>
              </w:rPr>
            </w:pPr>
          </w:p>
        </w:tc>
      </w:tr>
      <w:tr w14:paraId="420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57B946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29</w:t>
            </w:r>
          </w:p>
        </w:tc>
        <w:tc>
          <w:tcPr>
            <w:tcW w:w="1587" w:type="dxa"/>
            <w:shd w:val="clear" w:color="auto" w:fill="auto"/>
            <w:vAlign w:val="center"/>
          </w:tcPr>
          <w:p w14:paraId="432BF1F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长裤</w:t>
            </w:r>
          </w:p>
        </w:tc>
        <w:tc>
          <w:tcPr>
            <w:tcW w:w="1466" w:type="dxa"/>
            <w:shd w:val="clear" w:color="auto" w:fill="auto"/>
            <w:vAlign w:val="center"/>
          </w:tcPr>
          <w:p w14:paraId="7872CCC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64A41B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2F2B8E6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990" w:type="dxa"/>
            <w:shd w:val="clear" w:color="auto" w:fill="auto"/>
            <w:vAlign w:val="center"/>
          </w:tcPr>
          <w:p w14:paraId="3FA029F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0B74234F">
            <w:pPr>
              <w:pStyle w:val="145"/>
              <w:rPr>
                <w:b/>
                <w:bCs/>
              </w:rPr>
            </w:pPr>
          </w:p>
        </w:tc>
        <w:tc>
          <w:tcPr>
            <w:tcW w:w="1115" w:type="dxa"/>
            <w:vAlign w:val="center"/>
          </w:tcPr>
          <w:p w14:paraId="1D99AC0B">
            <w:pPr>
              <w:pStyle w:val="145"/>
              <w:rPr>
                <w:b/>
                <w:bCs/>
              </w:rPr>
            </w:pPr>
          </w:p>
        </w:tc>
        <w:tc>
          <w:tcPr>
            <w:tcW w:w="1129" w:type="dxa"/>
            <w:vAlign w:val="center"/>
          </w:tcPr>
          <w:p w14:paraId="4BED7F3B">
            <w:pPr>
              <w:pStyle w:val="145"/>
              <w:rPr>
                <w:b/>
                <w:bCs/>
              </w:rPr>
            </w:pPr>
          </w:p>
        </w:tc>
      </w:tr>
      <w:tr w14:paraId="427D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303B531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30</w:t>
            </w:r>
          </w:p>
        </w:tc>
        <w:tc>
          <w:tcPr>
            <w:tcW w:w="1587" w:type="dxa"/>
            <w:shd w:val="clear" w:color="auto" w:fill="auto"/>
            <w:vAlign w:val="center"/>
          </w:tcPr>
          <w:p w14:paraId="2DEDEC7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夏天护理服</w:t>
            </w:r>
          </w:p>
        </w:tc>
        <w:tc>
          <w:tcPr>
            <w:tcW w:w="1466" w:type="dxa"/>
            <w:shd w:val="clear" w:color="auto" w:fill="auto"/>
            <w:vAlign w:val="center"/>
          </w:tcPr>
          <w:p w14:paraId="4C183B51">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802A2E9">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2C6590B">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990" w:type="dxa"/>
            <w:shd w:val="clear" w:color="auto" w:fill="auto"/>
            <w:vAlign w:val="center"/>
          </w:tcPr>
          <w:p w14:paraId="044297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990" w:type="dxa"/>
            <w:vAlign w:val="center"/>
          </w:tcPr>
          <w:p w14:paraId="37C95903">
            <w:pPr>
              <w:pStyle w:val="145"/>
              <w:rPr>
                <w:b/>
                <w:bCs/>
              </w:rPr>
            </w:pPr>
          </w:p>
        </w:tc>
        <w:tc>
          <w:tcPr>
            <w:tcW w:w="1115" w:type="dxa"/>
            <w:vAlign w:val="center"/>
          </w:tcPr>
          <w:p w14:paraId="06D87B0F">
            <w:pPr>
              <w:pStyle w:val="145"/>
              <w:rPr>
                <w:b/>
                <w:bCs/>
              </w:rPr>
            </w:pPr>
          </w:p>
        </w:tc>
        <w:tc>
          <w:tcPr>
            <w:tcW w:w="1129" w:type="dxa"/>
            <w:vAlign w:val="center"/>
          </w:tcPr>
          <w:p w14:paraId="68B873C2">
            <w:pPr>
              <w:pStyle w:val="145"/>
              <w:rPr>
                <w:b/>
                <w:bCs/>
              </w:rPr>
            </w:pPr>
          </w:p>
        </w:tc>
      </w:tr>
      <w:tr w14:paraId="64BA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7F3F76D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31</w:t>
            </w:r>
          </w:p>
        </w:tc>
        <w:tc>
          <w:tcPr>
            <w:tcW w:w="1587" w:type="dxa"/>
            <w:shd w:val="clear" w:color="auto" w:fill="auto"/>
            <w:vAlign w:val="center"/>
          </w:tcPr>
          <w:p w14:paraId="76B7C89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冬天护理服</w:t>
            </w:r>
          </w:p>
        </w:tc>
        <w:tc>
          <w:tcPr>
            <w:tcW w:w="1466" w:type="dxa"/>
            <w:shd w:val="clear" w:color="auto" w:fill="auto"/>
            <w:vAlign w:val="center"/>
          </w:tcPr>
          <w:p w14:paraId="7EBB6A50">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5E28CDA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61826EC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200</w:t>
            </w:r>
          </w:p>
        </w:tc>
        <w:tc>
          <w:tcPr>
            <w:tcW w:w="990" w:type="dxa"/>
            <w:shd w:val="clear" w:color="auto" w:fill="auto"/>
            <w:vAlign w:val="center"/>
          </w:tcPr>
          <w:p w14:paraId="11684724">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套</w:t>
            </w:r>
          </w:p>
        </w:tc>
        <w:tc>
          <w:tcPr>
            <w:tcW w:w="990" w:type="dxa"/>
            <w:vAlign w:val="center"/>
          </w:tcPr>
          <w:p w14:paraId="3C4CD3FD">
            <w:pPr>
              <w:pStyle w:val="145"/>
              <w:rPr>
                <w:b/>
                <w:bCs/>
              </w:rPr>
            </w:pPr>
          </w:p>
        </w:tc>
        <w:tc>
          <w:tcPr>
            <w:tcW w:w="1115" w:type="dxa"/>
            <w:vAlign w:val="center"/>
          </w:tcPr>
          <w:p w14:paraId="2C2D7F2D">
            <w:pPr>
              <w:pStyle w:val="145"/>
              <w:rPr>
                <w:b/>
                <w:bCs/>
              </w:rPr>
            </w:pPr>
          </w:p>
        </w:tc>
        <w:tc>
          <w:tcPr>
            <w:tcW w:w="1129" w:type="dxa"/>
            <w:vAlign w:val="center"/>
          </w:tcPr>
          <w:p w14:paraId="09C352FB">
            <w:pPr>
              <w:pStyle w:val="145"/>
              <w:rPr>
                <w:b/>
                <w:bCs/>
              </w:rPr>
            </w:pPr>
          </w:p>
        </w:tc>
      </w:tr>
      <w:tr w14:paraId="6528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52770F4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32</w:t>
            </w:r>
          </w:p>
        </w:tc>
        <w:tc>
          <w:tcPr>
            <w:tcW w:w="1587" w:type="dxa"/>
            <w:shd w:val="clear" w:color="auto" w:fill="auto"/>
            <w:vAlign w:val="center"/>
          </w:tcPr>
          <w:p w14:paraId="10F5B746">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冲锋衣</w:t>
            </w:r>
          </w:p>
        </w:tc>
        <w:tc>
          <w:tcPr>
            <w:tcW w:w="1466" w:type="dxa"/>
            <w:shd w:val="clear" w:color="auto" w:fill="auto"/>
            <w:vAlign w:val="center"/>
          </w:tcPr>
          <w:p w14:paraId="399FBA1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646962AD">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7519BC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15</w:t>
            </w:r>
          </w:p>
        </w:tc>
        <w:tc>
          <w:tcPr>
            <w:tcW w:w="990" w:type="dxa"/>
            <w:shd w:val="clear" w:color="auto" w:fill="auto"/>
            <w:vAlign w:val="center"/>
          </w:tcPr>
          <w:p w14:paraId="59D316B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件</w:t>
            </w:r>
          </w:p>
        </w:tc>
        <w:tc>
          <w:tcPr>
            <w:tcW w:w="990" w:type="dxa"/>
            <w:vAlign w:val="center"/>
          </w:tcPr>
          <w:p w14:paraId="6DD9E472">
            <w:pPr>
              <w:pStyle w:val="145"/>
              <w:rPr>
                <w:b/>
                <w:bCs/>
              </w:rPr>
            </w:pPr>
          </w:p>
        </w:tc>
        <w:tc>
          <w:tcPr>
            <w:tcW w:w="1115" w:type="dxa"/>
            <w:vAlign w:val="center"/>
          </w:tcPr>
          <w:p w14:paraId="7D2EAAC6">
            <w:pPr>
              <w:pStyle w:val="145"/>
              <w:rPr>
                <w:b/>
                <w:bCs/>
              </w:rPr>
            </w:pPr>
          </w:p>
        </w:tc>
        <w:tc>
          <w:tcPr>
            <w:tcW w:w="1129" w:type="dxa"/>
            <w:vAlign w:val="center"/>
          </w:tcPr>
          <w:p w14:paraId="439C178F">
            <w:pPr>
              <w:pStyle w:val="145"/>
              <w:rPr>
                <w:b/>
                <w:bCs/>
              </w:rPr>
            </w:pPr>
          </w:p>
        </w:tc>
      </w:tr>
      <w:tr w14:paraId="53A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1378A148">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33</w:t>
            </w:r>
          </w:p>
        </w:tc>
        <w:tc>
          <w:tcPr>
            <w:tcW w:w="1587" w:type="dxa"/>
            <w:shd w:val="clear" w:color="auto" w:fill="auto"/>
            <w:vAlign w:val="center"/>
          </w:tcPr>
          <w:p w14:paraId="359E371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适老标识标牌</w:t>
            </w:r>
          </w:p>
        </w:tc>
        <w:tc>
          <w:tcPr>
            <w:tcW w:w="1466" w:type="dxa"/>
            <w:shd w:val="clear" w:color="auto" w:fill="auto"/>
            <w:vAlign w:val="center"/>
          </w:tcPr>
          <w:p w14:paraId="710DE64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34338CF2">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58E29A0E">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2D52E4D3">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990" w:type="dxa"/>
            <w:vAlign w:val="center"/>
          </w:tcPr>
          <w:p w14:paraId="60A62CCD">
            <w:pPr>
              <w:pStyle w:val="145"/>
              <w:rPr>
                <w:b/>
                <w:bCs/>
              </w:rPr>
            </w:pPr>
          </w:p>
        </w:tc>
        <w:tc>
          <w:tcPr>
            <w:tcW w:w="1115" w:type="dxa"/>
            <w:vAlign w:val="center"/>
          </w:tcPr>
          <w:p w14:paraId="22C63029">
            <w:pPr>
              <w:pStyle w:val="145"/>
              <w:rPr>
                <w:b/>
                <w:bCs/>
              </w:rPr>
            </w:pPr>
          </w:p>
        </w:tc>
        <w:tc>
          <w:tcPr>
            <w:tcW w:w="1129" w:type="dxa"/>
            <w:vAlign w:val="center"/>
          </w:tcPr>
          <w:p w14:paraId="7E2AB60A">
            <w:pPr>
              <w:pStyle w:val="145"/>
              <w:rPr>
                <w:b/>
                <w:bCs/>
              </w:rPr>
            </w:pPr>
          </w:p>
        </w:tc>
      </w:tr>
      <w:tr w14:paraId="4C6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3" w:type="dxa"/>
            <w:shd w:val="clear" w:color="auto" w:fill="auto"/>
            <w:vAlign w:val="center"/>
          </w:tcPr>
          <w:p w14:paraId="43AF5F2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34</w:t>
            </w:r>
          </w:p>
        </w:tc>
        <w:tc>
          <w:tcPr>
            <w:tcW w:w="1587" w:type="dxa"/>
            <w:shd w:val="clear" w:color="auto" w:fill="auto"/>
            <w:vAlign w:val="center"/>
          </w:tcPr>
          <w:p w14:paraId="4897482C">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适老软装氛围</w:t>
            </w:r>
          </w:p>
        </w:tc>
        <w:tc>
          <w:tcPr>
            <w:tcW w:w="1466" w:type="dxa"/>
            <w:shd w:val="clear" w:color="auto" w:fill="auto"/>
            <w:vAlign w:val="center"/>
          </w:tcPr>
          <w:p w14:paraId="681418E5">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1200" w:type="dxa"/>
            <w:shd w:val="clear" w:color="auto" w:fill="auto"/>
            <w:vAlign w:val="center"/>
          </w:tcPr>
          <w:p w14:paraId="280CA187">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p>
        </w:tc>
        <w:tc>
          <w:tcPr>
            <w:tcW w:w="993" w:type="dxa"/>
            <w:shd w:val="clear" w:color="auto" w:fill="auto"/>
            <w:vAlign w:val="center"/>
          </w:tcPr>
          <w:p w14:paraId="0B1FCA1F">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990" w:type="dxa"/>
            <w:shd w:val="clear" w:color="auto" w:fill="auto"/>
            <w:vAlign w:val="center"/>
          </w:tcPr>
          <w:p w14:paraId="4654DEFA">
            <w:pPr>
              <w:keepNext w:val="0"/>
              <w:keepLines w:val="0"/>
              <w:widowControl/>
              <w:suppressLineNumbers w:val="0"/>
              <w:ind w:firstLine="0" w:firstLineChars="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w:t>
            </w:r>
          </w:p>
        </w:tc>
        <w:tc>
          <w:tcPr>
            <w:tcW w:w="990" w:type="dxa"/>
            <w:vAlign w:val="center"/>
          </w:tcPr>
          <w:p w14:paraId="060CFB54">
            <w:pPr>
              <w:pStyle w:val="145"/>
              <w:rPr>
                <w:b/>
                <w:bCs/>
              </w:rPr>
            </w:pPr>
          </w:p>
        </w:tc>
        <w:tc>
          <w:tcPr>
            <w:tcW w:w="1115" w:type="dxa"/>
            <w:vAlign w:val="center"/>
          </w:tcPr>
          <w:p w14:paraId="36B82C63">
            <w:pPr>
              <w:pStyle w:val="145"/>
              <w:rPr>
                <w:b/>
                <w:bCs/>
              </w:rPr>
            </w:pPr>
          </w:p>
        </w:tc>
        <w:tc>
          <w:tcPr>
            <w:tcW w:w="1129" w:type="dxa"/>
            <w:vAlign w:val="center"/>
          </w:tcPr>
          <w:p w14:paraId="0E717473">
            <w:pPr>
              <w:pStyle w:val="145"/>
              <w:rPr>
                <w:b/>
                <w:bCs/>
              </w:rPr>
            </w:pPr>
          </w:p>
        </w:tc>
      </w:tr>
      <w:tr w14:paraId="36AC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059" w:type="dxa"/>
            <w:gridSpan w:val="5"/>
            <w:vAlign w:val="center"/>
          </w:tcPr>
          <w:p w14:paraId="1F50023B">
            <w:pPr>
              <w:pStyle w:val="145"/>
              <w:rPr>
                <w:b/>
                <w:bCs/>
              </w:rPr>
            </w:pPr>
            <w:r>
              <w:rPr>
                <w:rFonts w:hint="eastAsia"/>
                <w:b/>
                <w:bCs/>
              </w:rPr>
              <w:t>投标报价（小写）</w:t>
            </w:r>
          </w:p>
        </w:tc>
        <w:tc>
          <w:tcPr>
            <w:tcW w:w="990" w:type="dxa"/>
            <w:vAlign w:val="center"/>
          </w:tcPr>
          <w:p w14:paraId="5EFD9FA6">
            <w:pPr>
              <w:pStyle w:val="145"/>
              <w:rPr>
                <w:b/>
                <w:bCs/>
              </w:rPr>
            </w:pPr>
          </w:p>
        </w:tc>
        <w:tc>
          <w:tcPr>
            <w:tcW w:w="3234" w:type="dxa"/>
            <w:gridSpan w:val="3"/>
            <w:vAlign w:val="center"/>
          </w:tcPr>
          <w:p w14:paraId="32B283F0">
            <w:pPr>
              <w:pStyle w:val="145"/>
              <w:rPr>
                <w:b/>
                <w:bCs/>
              </w:rPr>
            </w:pPr>
          </w:p>
        </w:tc>
      </w:tr>
      <w:tr w14:paraId="5B0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59" w:type="dxa"/>
            <w:gridSpan w:val="5"/>
            <w:vAlign w:val="center"/>
          </w:tcPr>
          <w:p w14:paraId="39CA4BC6">
            <w:pPr>
              <w:pStyle w:val="145"/>
              <w:rPr>
                <w:b/>
                <w:bCs/>
              </w:rPr>
            </w:pPr>
            <w:r>
              <w:rPr>
                <w:rFonts w:hint="eastAsia"/>
                <w:b/>
                <w:bCs/>
              </w:rPr>
              <w:t>投标报价（大写）</w:t>
            </w:r>
          </w:p>
        </w:tc>
        <w:tc>
          <w:tcPr>
            <w:tcW w:w="990" w:type="dxa"/>
            <w:vAlign w:val="center"/>
          </w:tcPr>
          <w:p w14:paraId="28E3CFC0">
            <w:pPr>
              <w:pStyle w:val="145"/>
              <w:rPr>
                <w:b/>
                <w:bCs/>
              </w:rPr>
            </w:pPr>
          </w:p>
        </w:tc>
        <w:tc>
          <w:tcPr>
            <w:tcW w:w="3234" w:type="dxa"/>
            <w:gridSpan w:val="3"/>
            <w:vAlign w:val="center"/>
          </w:tcPr>
          <w:p w14:paraId="70A155B2">
            <w:pPr>
              <w:pStyle w:val="145"/>
              <w:rPr>
                <w:b/>
                <w:bCs/>
              </w:rPr>
            </w:pPr>
          </w:p>
        </w:tc>
      </w:tr>
      <w:tr w14:paraId="3BC1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059" w:type="dxa"/>
            <w:gridSpan w:val="5"/>
            <w:vAlign w:val="center"/>
          </w:tcPr>
          <w:p w14:paraId="01123600">
            <w:pPr>
              <w:pStyle w:val="145"/>
              <w:rPr>
                <w:rFonts w:hint="eastAsia" w:eastAsia="宋体"/>
                <w:b/>
                <w:bCs/>
                <w:lang w:eastAsia="zh-CN"/>
              </w:rPr>
            </w:pPr>
            <w:r>
              <w:rPr>
                <w:rFonts w:hint="eastAsia"/>
                <w:b/>
                <w:bCs/>
                <w:lang w:val="en-US" w:eastAsia="zh-CN"/>
              </w:rPr>
              <w:t>交货期</w:t>
            </w:r>
          </w:p>
        </w:tc>
        <w:tc>
          <w:tcPr>
            <w:tcW w:w="990" w:type="dxa"/>
            <w:vAlign w:val="center"/>
          </w:tcPr>
          <w:p w14:paraId="556FF90C">
            <w:pPr>
              <w:pStyle w:val="145"/>
              <w:rPr>
                <w:b/>
                <w:bCs/>
              </w:rPr>
            </w:pPr>
          </w:p>
        </w:tc>
        <w:tc>
          <w:tcPr>
            <w:tcW w:w="3234" w:type="dxa"/>
            <w:gridSpan w:val="3"/>
            <w:vAlign w:val="center"/>
          </w:tcPr>
          <w:p w14:paraId="24DE6D48">
            <w:pPr>
              <w:pStyle w:val="145"/>
              <w:rPr>
                <w:b/>
                <w:bCs/>
              </w:rPr>
            </w:pPr>
          </w:p>
        </w:tc>
      </w:tr>
    </w:tbl>
    <w:p w14:paraId="3D40C22E">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p>
    <w:p w14:paraId="07A570FF">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22F22EFF">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D6B7FD2">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7C34C27E">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20345B5D">
      <w:pPr>
        <w:pStyle w:val="3"/>
        <w:rPr>
          <w:rFonts w:hint="eastAsia"/>
        </w:rPr>
      </w:pPr>
      <w:bookmarkStart w:id="473" w:name="_Toc19337"/>
      <w:bookmarkStart w:id="474" w:name="_Toc1047"/>
      <w:r>
        <w:rPr>
          <w:rFonts w:hint="eastAsia"/>
        </w:rPr>
        <w:t>二、报价情况说明（如有）</w:t>
      </w:r>
    </w:p>
    <w:p w14:paraId="7C3332D5">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bookmarkEnd w:id="473"/>
    <w:bookmarkEnd w:id="474"/>
    <w:p w14:paraId="13FF12E2">
      <w:pPr>
        <w:ind w:right="420" w:firstLine="3614" w:firstLineChars="1000"/>
        <w:rPr>
          <w:rFonts w:hint="eastAsia" w:ascii="宋体" w:hAnsi="宋体" w:cs="宋体"/>
          <w:b/>
          <w:kern w:val="0"/>
          <w:sz w:val="36"/>
          <w:szCs w:val="36"/>
        </w:rPr>
      </w:pPr>
    </w:p>
    <w:p w14:paraId="288F1F6A">
      <w:pPr>
        <w:ind w:right="420" w:firstLine="3614" w:firstLineChars="1000"/>
        <w:rPr>
          <w:rFonts w:hint="eastAsia" w:ascii="宋体" w:hAnsi="宋体" w:cs="宋体"/>
          <w:b/>
          <w:kern w:val="0"/>
          <w:sz w:val="36"/>
          <w:szCs w:val="36"/>
        </w:rPr>
      </w:pPr>
    </w:p>
    <w:p w14:paraId="47E3032E">
      <w:pPr>
        <w:ind w:right="420" w:firstLine="3614" w:firstLineChars="1000"/>
        <w:rPr>
          <w:rFonts w:hint="eastAsia" w:ascii="宋体" w:hAnsi="宋体" w:cs="宋体"/>
          <w:b/>
          <w:kern w:val="0"/>
          <w:sz w:val="36"/>
          <w:szCs w:val="36"/>
        </w:rPr>
      </w:pPr>
    </w:p>
    <w:p w14:paraId="6481F693">
      <w:pPr>
        <w:ind w:right="420" w:firstLine="3614" w:firstLineChars="1000"/>
        <w:rPr>
          <w:rFonts w:hint="eastAsia" w:ascii="宋体" w:hAnsi="宋体" w:cs="宋体"/>
          <w:b/>
          <w:kern w:val="0"/>
          <w:sz w:val="36"/>
          <w:szCs w:val="36"/>
        </w:rPr>
      </w:pPr>
    </w:p>
    <w:p w14:paraId="028D0CF3">
      <w:pPr>
        <w:ind w:right="420" w:firstLine="3614" w:firstLineChars="1000"/>
        <w:rPr>
          <w:rFonts w:hint="eastAsia" w:ascii="宋体" w:hAnsi="宋体" w:cs="宋体"/>
          <w:b/>
          <w:kern w:val="0"/>
          <w:sz w:val="36"/>
          <w:szCs w:val="36"/>
        </w:rPr>
      </w:pPr>
    </w:p>
    <w:p w14:paraId="369E7A12">
      <w:pPr>
        <w:ind w:right="420" w:firstLine="3614" w:firstLineChars="1000"/>
        <w:rPr>
          <w:rFonts w:hint="eastAsia" w:ascii="宋体" w:hAnsi="宋体" w:cs="宋体"/>
          <w:b/>
          <w:kern w:val="0"/>
          <w:sz w:val="36"/>
          <w:szCs w:val="36"/>
        </w:rPr>
      </w:pPr>
    </w:p>
    <w:p w14:paraId="143874E3">
      <w:pPr>
        <w:ind w:right="420" w:firstLine="3614" w:firstLineChars="1000"/>
        <w:rPr>
          <w:rFonts w:hint="eastAsia" w:ascii="宋体" w:hAnsi="宋体" w:cs="宋体"/>
          <w:b/>
          <w:kern w:val="0"/>
          <w:sz w:val="36"/>
          <w:szCs w:val="36"/>
        </w:rPr>
      </w:pPr>
    </w:p>
    <w:p w14:paraId="6DC6EF82">
      <w:pPr>
        <w:ind w:right="420" w:firstLine="3614" w:firstLineChars="1000"/>
        <w:rPr>
          <w:rFonts w:hint="eastAsia" w:ascii="宋体" w:hAnsi="宋体" w:cs="宋体"/>
          <w:b/>
          <w:kern w:val="0"/>
          <w:sz w:val="36"/>
          <w:szCs w:val="36"/>
        </w:rPr>
      </w:pPr>
    </w:p>
    <w:p w14:paraId="275B6FEC">
      <w:pPr>
        <w:ind w:right="420" w:firstLine="3614" w:firstLineChars="1000"/>
        <w:rPr>
          <w:rFonts w:hint="eastAsia" w:ascii="宋体" w:hAnsi="宋体" w:cs="宋体"/>
          <w:b/>
          <w:kern w:val="0"/>
          <w:sz w:val="36"/>
          <w:szCs w:val="36"/>
        </w:rPr>
      </w:pPr>
    </w:p>
    <w:p w14:paraId="7FCE1D02">
      <w:pPr>
        <w:ind w:right="420" w:firstLine="3614" w:firstLineChars="1000"/>
        <w:rPr>
          <w:rFonts w:hint="eastAsia" w:ascii="宋体" w:hAnsi="宋体" w:cs="宋体"/>
          <w:b/>
          <w:kern w:val="0"/>
          <w:sz w:val="36"/>
          <w:szCs w:val="36"/>
        </w:rPr>
      </w:pPr>
    </w:p>
    <w:p w14:paraId="57FA4E0A">
      <w:pPr>
        <w:ind w:right="420" w:firstLine="3614" w:firstLineChars="1000"/>
        <w:rPr>
          <w:rFonts w:hint="eastAsia" w:ascii="宋体" w:hAnsi="宋体" w:cs="宋体"/>
          <w:b/>
          <w:kern w:val="0"/>
          <w:sz w:val="36"/>
          <w:szCs w:val="36"/>
        </w:rPr>
      </w:pPr>
    </w:p>
    <w:p w14:paraId="55609505">
      <w:pPr>
        <w:ind w:right="420" w:firstLine="3614" w:firstLineChars="1000"/>
        <w:rPr>
          <w:rFonts w:hint="eastAsia" w:ascii="宋体" w:hAnsi="宋体" w:cs="宋体"/>
          <w:b/>
          <w:kern w:val="0"/>
          <w:sz w:val="36"/>
          <w:szCs w:val="36"/>
        </w:rPr>
      </w:pPr>
    </w:p>
    <w:p w14:paraId="0B59EE51">
      <w:pPr>
        <w:ind w:right="420" w:firstLine="3614" w:firstLineChars="1000"/>
        <w:rPr>
          <w:rFonts w:hint="eastAsia" w:ascii="宋体" w:hAnsi="宋体" w:cs="宋体"/>
          <w:b/>
          <w:kern w:val="0"/>
          <w:sz w:val="36"/>
          <w:szCs w:val="36"/>
        </w:rPr>
      </w:pPr>
    </w:p>
    <w:p w14:paraId="7F836F8A">
      <w:pPr>
        <w:ind w:right="420" w:firstLine="3614" w:firstLineChars="1000"/>
        <w:rPr>
          <w:rFonts w:hint="eastAsia" w:ascii="宋体" w:hAnsi="宋体" w:cs="宋体"/>
          <w:b/>
          <w:kern w:val="0"/>
          <w:sz w:val="36"/>
          <w:szCs w:val="36"/>
        </w:rPr>
      </w:pPr>
    </w:p>
    <w:p w14:paraId="68D61FC8">
      <w:pPr>
        <w:pStyle w:val="3"/>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bookmarkStart w:id="475" w:name="_Toc29378"/>
      <w:bookmarkStart w:id="476" w:name="_Toc465665161"/>
      <w:bookmarkStart w:id="477" w:name="_Toc30052"/>
    </w:p>
    <w:p w14:paraId="71618986">
      <w:pPr>
        <w:pStyle w:val="3"/>
        <w:rPr>
          <w:rFonts w:hint="eastAsia"/>
        </w:rPr>
      </w:pPr>
      <w:r>
        <w:rPr>
          <w:rFonts w:hint="eastAsia"/>
        </w:rPr>
        <w:t>附件</w:t>
      </w:r>
      <w:bookmarkEnd w:id="475"/>
      <w:bookmarkEnd w:id="476"/>
      <w:bookmarkEnd w:id="477"/>
    </w:p>
    <w:p w14:paraId="54D0C0E5">
      <w:pPr>
        <w:pStyle w:val="4"/>
      </w:pPr>
      <w:r>
        <w:rPr>
          <w:rFonts w:hint="eastAsia"/>
        </w:rPr>
        <w:t>附件1：残疾人福利性单位声明函</w:t>
      </w:r>
    </w:p>
    <w:p w14:paraId="28C96CBE">
      <w:pPr>
        <w:ind w:firstLine="667"/>
        <w:rPr>
          <w:rFonts w:hint="eastAsia" w:ascii="宋体" w:hAnsi="宋体" w:cs="宋体"/>
          <w:b/>
          <w:spacing w:val="6"/>
          <w:sz w:val="32"/>
          <w:szCs w:val="32"/>
        </w:rPr>
      </w:pPr>
    </w:p>
    <w:p w14:paraId="27E72227">
      <w:pPr>
        <w:ind w:firstLine="667"/>
        <w:jc w:val="center"/>
        <w:rPr>
          <w:rFonts w:hint="eastAsia" w:ascii="宋体" w:hAnsi="宋体" w:cs="宋体"/>
          <w:b/>
          <w:spacing w:val="6"/>
          <w:sz w:val="32"/>
          <w:szCs w:val="32"/>
        </w:rPr>
      </w:pPr>
      <w:bookmarkStart w:id="478" w:name="OLE_LINK13"/>
      <w:bookmarkStart w:id="479" w:name="OLE_LINK14"/>
      <w:r>
        <w:rPr>
          <w:rFonts w:hint="eastAsia" w:ascii="宋体" w:hAnsi="宋体" w:cs="宋体"/>
          <w:b/>
          <w:spacing w:val="6"/>
          <w:sz w:val="32"/>
          <w:szCs w:val="32"/>
        </w:rPr>
        <w:t>残疾人福利性单位声明函</w:t>
      </w:r>
    </w:p>
    <w:bookmarkEnd w:id="478"/>
    <w:bookmarkEnd w:id="479"/>
    <w:p w14:paraId="6D106190">
      <w:pPr>
        <w:ind w:firstLine="626"/>
        <w:rPr>
          <w:rFonts w:hint="eastAsia" w:ascii="宋体" w:hAnsi="宋体" w:cs="宋体"/>
          <w:b/>
          <w:spacing w:val="6"/>
          <w:sz w:val="30"/>
          <w:szCs w:val="30"/>
        </w:rPr>
      </w:pPr>
    </w:p>
    <w:p w14:paraId="01FF7AEE">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31B6812D">
      <w:pPr>
        <w:ind w:firstLine="480"/>
        <w:rPr>
          <w:rFonts w:hint="eastAsia" w:ascii="宋体" w:hAnsi="宋体" w:cs="宋体"/>
        </w:rPr>
      </w:pPr>
      <w:r>
        <w:rPr>
          <w:rFonts w:hint="eastAsia" w:ascii="宋体" w:hAnsi="宋体" w:cs="宋体"/>
        </w:rPr>
        <w:t>本单位对上述声明的真实性负责。如有虚假，将依法承担相应责任。</w:t>
      </w:r>
    </w:p>
    <w:p w14:paraId="31FE88C6">
      <w:pPr>
        <w:ind w:firstLine="480"/>
        <w:rPr>
          <w:rFonts w:hint="eastAsia" w:ascii="宋体" w:hAnsi="宋体" w:cs="宋体"/>
        </w:rPr>
      </w:pPr>
    </w:p>
    <w:p w14:paraId="0A83FFDD">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05328F22">
      <w:pPr>
        <w:tabs>
          <w:tab w:val="left" w:pos="4860"/>
        </w:tabs>
        <w:ind w:right="1560" w:firstLine="480"/>
        <w:jc w:val="center"/>
        <w:rPr>
          <w:rFonts w:hint="eastAsia" w:ascii="宋体" w:hAnsi="宋体" w:cs="宋体"/>
        </w:rPr>
      </w:pPr>
      <w:r>
        <w:rPr>
          <w:rFonts w:hint="eastAsia" w:ascii="宋体" w:hAnsi="宋体" w:cs="宋体"/>
        </w:rPr>
        <w:t xml:space="preserve">       日  期：</w:t>
      </w:r>
    </w:p>
    <w:p w14:paraId="1EF4D73C">
      <w:pPr>
        <w:ind w:firstLine="480"/>
        <w:rPr>
          <w:rFonts w:hint="eastAsia" w:ascii="宋体" w:hAnsi="宋体" w:cs="宋体"/>
        </w:rPr>
      </w:pPr>
    </w:p>
    <w:p w14:paraId="30B53B0D">
      <w:pPr>
        <w:ind w:firstLine="480"/>
        <w:rPr>
          <w:rFonts w:hint="eastAsia" w:ascii="宋体" w:hAnsi="宋体" w:cs="宋体"/>
        </w:rPr>
      </w:pPr>
    </w:p>
    <w:p w14:paraId="4AFD9345">
      <w:pPr>
        <w:ind w:firstLine="480"/>
        <w:rPr>
          <w:rFonts w:hint="eastAsia" w:ascii="宋体" w:hAnsi="宋体" w:cs="宋体"/>
        </w:rPr>
      </w:pPr>
    </w:p>
    <w:p w14:paraId="5FC0D67A">
      <w:pPr>
        <w:ind w:firstLine="480"/>
        <w:rPr>
          <w:rFonts w:hint="eastAsia" w:ascii="宋体" w:hAnsi="宋体" w:cs="宋体"/>
        </w:rPr>
      </w:pPr>
    </w:p>
    <w:p w14:paraId="5C9A48E6">
      <w:pPr>
        <w:ind w:firstLine="480"/>
        <w:rPr>
          <w:rFonts w:hint="eastAsia" w:ascii="宋体" w:hAnsi="宋体" w:cs="宋体"/>
        </w:rPr>
      </w:pPr>
    </w:p>
    <w:p w14:paraId="648A87D7">
      <w:pPr>
        <w:rPr>
          <w:rFonts w:hint="eastAsia" w:ascii="宋体" w:hAnsi="宋体" w:cs="宋体"/>
          <w:b/>
        </w:rPr>
      </w:pPr>
    </w:p>
    <w:p w14:paraId="13F3A45E">
      <w:pPr>
        <w:rPr>
          <w:rFonts w:hint="eastAsia" w:ascii="宋体" w:hAnsi="宋体" w:cs="宋体"/>
          <w:b/>
        </w:rPr>
      </w:pPr>
    </w:p>
    <w:p w14:paraId="77BE383B">
      <w:pPr>
        <w:rPr>
          <w:rFonts w:hint="eastAsia" w:ascii="宋体" w:hAnsi="宋体" w:cs="宋体"/>
          <w:b/>
        </w:rPr>
      </w:pPr>
    </w:p>
    <w:p w14:paraId="3CAFBDC0">
      <w:pPr>
        <w:rPr>
          <w:rFonts w:hint="eastAsia" w:ascii="宋体" w:hAnsi="宋体" w:cs="宋体"/>
          <w:b/>
        </w:rPr>
      </w:pPr>
    </w:p>
    <w:p w14:paraId="1F4DBD7A">
      <w:pPr>
        <w:rPr>
          <w:rFonts w:hint="eastAsia" w:ascii="宋体" w:hAnsi="宋体" w:cs="宋体"/>
          <w:b/>
        </w:rPr>
      </w:pPr>
    </w:p>
    <w:p w14:paraId="011242B0">
      <w:pPr>
        <w:rPr>
          <w:rFonts w:hint="eastAsia" w:ascii="宋体" w:hAnsi="宋体" w:cs="宋体"/>
          <w:b/>
        </w:rPr>
      </w:pPr>
    </w:p>
    <w:p w14:paraId="65FB57A2">
      <w:pPr>
        <w:rPr>
          <w:rFonts w:hint="eastAsia" w:ascii="宋体" w:hAnsi="宋体" w:cs="宋体"/>
          <w:b/>
        </w:rPr>
      </w:pPr>
    </w:p>
    <w:p w14:paraId="2FEAFD37">
      <w:pPr>
        <w:rPr>
          <w:rFonts w:hint="eastAsia" w:ascii="宋体" w:hAnsi="宋体" w:cs="宋体"/>
          <w:b/>
        </w:rPr>
      </w:pPr>
    </w:p>
    <w:p w14:paraId="2E896FEE">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16114E8E">
      <w:pPr>
        <w:pStyle w:val="4"/>
      </w:pPr>
      <w:r>
        <w:rPr>
          <w:rFonts w:hint="eastAsia"/>
        </w:rPr>
        <w:t>附件2：质疑函范本及制作说明</w:t>
      </w:r>
    </w:p>
    <w:p w14:paraId="55E0A7E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59837EB1">
      <w:pPr>
        <w:spacing w:before="240" w:beforeLines="100"/>
        <w:ind w:firstLine="480"/>
        <w:rPr>
          <w:rFonts w:hint="eastAsia" w:ascii="宋体" w:hAnsi="宋体" w:cs="宋体"/>
          <w:bCs/>
        </w:rPr>
      </w:pPr>
      <w:r>
        <w:rPr>
          <w:rFonts w:hint="eastAsia" w:ascii="宋体" w:hAnsi="宋体" w:cs="宋体"/>
          <w:bCs/>
        </w:rPr>
        <w:t>一、质疑供应商基本信息</w:t>
      </w:r>
    </w:p>
    <w:p w14:paraId="6BDCFB8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0B9A3062">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C10916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386BD8">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4B4137C5">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26BBAE8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41974F4">
      <w:pPr>
        <w:ind w:firstLine="480"/>
        <w:rPr>
          <w:rFonts w:hint="eastAsia" w:ascii="宋体" w:hAnsi="宋体" w:cs="宋体"/>
          <w:bCs/>
        </w:rPr>
      </w:pPr>
      <w:r>
        <w:rPr>
          <w:rFonts w:hint="eastAsia" w:ascii="宋体" w:hAnsi="宋体" w:cs="宋体"/>
          <w:bCs/>
        </w:rPr>
        <w:t>二、质疑项目基本情况</w:t>
      </w:r>
    </w:p>
    <w:p w14:paraId="3A90963B">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283834AA">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D591D19">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27D813FF">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3C9E1374">
      <w:pPr>
        <w:ind w:firstLine="480"/>
        <w:rPr>
          <w:rFonts w:hint="eastAsia" w:ascii="宋体" w:hAnsi="宋体" w:cs="宋体"/>
          <w:bCs/>
        </w:rPr>
      </w:pPr>
      <w:r>
        <w:rPr>
          <w:rFonts w:hint="eastAsia" w:ascii="宋体" w:hAnsi="宋体" w:cs="宋体"/>
          <w:bCs/>
        </w:rPr>
        <w:t>三、质疑事项具体内容</w:t>
      </w:r>
    </w:p>
    <w:p w14:paraId="2293E60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3523D74D">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4DBB38E8">
      <w:pPr>
        <w:ind w:firstLine="480"/>
        <w:rPr>
          <w:rFonts w:hint="eastAsia" w:ascii="宋体" w:hAnsi="宋体" w:cs="宋体"/>
        </w:rPr>
      </w:pPr>
      <w:r>
        <w:rPr>
          <w:rFonts w:hint="eastAsia" w:ascii="宋体" w:hAnsi="宋体" w:cs="宋体"/>
          <w:u w:val="dotted"/>
        </w:rPr>
        <w:t xml:space="preserve">                                                                         </w:t>
      </w:r>
    </w:p>
    <w:p w14:paraId="3933E6BF">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69F1ADAB">
      <w:pPr>
        <w:ind w:firstLine="480"/>
        <w:rPr>
          <w:rFonts w:hint="eastAsia" w:ascii="宋体" w:hAnsi="宋体" w:cs="宋体"/>
          <w:u w:val="dotted"/>
        </w:rPr>
      </w:pPr>
      <w:r>
        <w:rPr>
          <w:rFonts w:hint="eastAsia" w:ascii="宋体" w:hAnsi="宋体" w:cs="宋体"/>
          <w:u w:val="dotted"/>
        </w:rPr>
        <w:t xml:space="preserve">                                                                       </w:t>
      </w:r>
    </w:p>
    <w:p w14:paraId="1C8DD62B">
      <w:pPr>
        <w:ind w:firstLine="480"/>
        <w:rPr>
          <w:rFonts w:hint="eastAsia" w:ascii="宋体" w:hAnsi="宋体" w:cs="宋体"/>
          <w:u w:val="dotted"/>
        </w:rPr>
      </w:pPr>
      <w:r>
        <w:rPr>
          <w:rFonts w:hint="eastAsia" w:ascii="宋体" w:hAnsi="宋体" w:cs="宋体"/>
        </w:rPr>
        <w:t>质疑事项2</w:t>
      </w:r>
    </w:p>
    <w:p w14:paraId="621ADF93">
      <w:pPr>
        <w:ind w:firstLine="480"/>
        <w:rPr>
          <w:rFonts w:hint="eastAsia" w:ascii="宋体" w:hAnsi="宋体" w:cs="宋体"/>
        </w:rPr>
      </w:pPr>
      <w:r>
        <w:rPr>
          <w:rFonts w:hint="eastAsia" w:ascii="宋体" w:hAnsi="宋体" w:cs="宋体"/>
        </w:rPr>
        <w:t>……</w:t>
      </w:r>
    </w:p>
    <w:p w14:paraId="68B802B8">
      <w:pPr>
        <w:ind w:firstLine="480"/>
        <w:rPr>
          <w:rFonts w:hint="eastAsia" w:ascii="宋体" w:hAnsi="宋体" w:cs="宋体"/>
          <w:bCs/>
        </w:rPr>
      </w:pPr>
      <w:r>
        <w:rPr>
          <w:rFonts w:hint="eastAsia" w:ascii="宋体" w:hAnsi="宋体" w:cs="宋体"/>
          <w:bCs/>
        </w:rPr>
        <w:t>四、与质疑事项相关的质疑请求</w:t>
      </w:r>
    </w:p>
    <w:p w14:paraId="39F249F3">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466E8668">
      <w:pPr>
        <w:ind w:firstLine="480"/>
        <w:rPr>
          <w:rFonts w:hint="eastAsia" w:ascii="宋体" w:hAnsi="宋体" w:cs="宋体"/>
        </w:rPr>
      </w:pPr>
      <w:r>
        <w:rPr>
          <w:rFonts w:hint="eastAsia" w:ascii="宋体" w:hAnsi="宋体" w:cs="宋体"/>
        </w:rPr>
        <w:t xml:space="preserve">签字(签章)：                   公章：                      </w:t>
      </w:r>
    </w:p>
    <w:p w14:paraId="525715D8">
      <w:pPr>
        <w:ind w:firstLine="480"/>
        <w:rPr>
          <w:rFonts w:hint="eastAsia" w:ascii="宋体" w:hAnsi="宋体" w:cs="宋体"/>
        </w:rPr>
      </w:pPr>
      <w:r>
        <w:rPr>
          <w:rFonts w:hint="eastAsia" w:ascii="宋体" w:hAnsi="宋体" w:cs="宋体"/>
        </w:rPr>
        <w:t xml:space="preserve">日期：    </w:t>
      </w:r>
    </w:p>
    <w:p w14:paraId="492A20E2">
      <w:pPr>
        <w:jc w:val="center"/>
        <w:rPr>
          <w:rFonts w:hint="eastAsia" w:ascii="宋体" w:hAnsi="宋体" w:cs="宋体"/>
          <w:b/>
          <w:bCs/>
        </w:rPr>
      </w:pPr>
    </w:p>
    <w:p w14:paraId="1FD8ABED">
      <w:pPr>
        <w:rPr>
          <w:rFonts w:hint="eastAsia" w:ascii="宋体" w:hAnsi="宋体" w:cs="宋体"/>
          <w:b/>
        </w:rPr>
      </w:pPr>
    </w:p>
    <w:p w14:paraId="6102A8E0">
      <w:pPr>
        <w:rPr>
          <w:rFonts w:hint="eastAsia" w:ascii="宋体" w:hAnsi="宋体" w:cs="宋体"/>
          <w:b/>
        </w:rPr>
      </w:pPr>
    </w:p>
    <w:p w14:paraId="59AF0739">
      <w:pPr>
        <w:rPr>
          <w:rFonts w:hint="eastAsia" w:ascii="宋体" w:hAnsi="宋体" w:cs="宋体"/>
          <w:b/>
        </w:rPr>
      </w:pPr>
      <w:r>
        <w:rPr>
          <w:rFonts w:hint="eastAsia" w:ascii="宋体" w:hAnsi="宋体" w:cs="宋体"/>
          <w:b/>
        </w:rPr>
        <w:t>质疑函制作说明：</w:t>
      </w:r>
    </w:p>
    <w:p w14:paraId="277DCCCE">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E410766">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4AC3F3F4">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690AB964">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35A20622">
      <w:pPr>
        <w:widowControl/>
        <w:ind w:firstLine="480"/>
        <w:jc w:val="left"/>
        <w:rPr>
          <w:rFonts w:hint="eastAsia" w:ascii="宋体" w:hAnsi="宋体" w:cs="宋体"/>
        </w:rPr>
      </w:pPr>
      <w:r>
        <w:rPr>
          <w:rFonts w:hint="eastAsia" w:ascii="宋体" w:hAnsi="宋体" w:cs="宋体"/>
        </w:rPr>
        <w:t>5.质疑函的质疑请求应与质疑事项相关。</w:t>
      </w:r>
    </w:p>
    <w:p w14:paraId="205625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5653D88E">
      <w:pPr>
        <w:widowControl/>
        <w:ind w:firstLine="600"/>
        <w:jc w:val="left"/>
        <w:rPr>
          <w:rFonts w:hint="eastAsia" w:ascii="宋体" w:hAnsi="宋体" w:cs="宋体"/>
          <w:sz w:val="30"/>
          <w:szCs w:val="30"/>
        </w:rPr>
      </w:pPr>
    </w:p>
    <w:p w14:paraId="072A36AF">
      <w:pPr>
        <w:ind w:firstLine="667"/>
        <w:jc w:val="center"/>
        <w:rPr>
          <w:rFonts w:hint="eastAsia" w:ascii="宋体" w:hAnsi="宋体" w:cs="宋体"/>
          <w:b/>
          <w:spacing w:val="6"/>
          <w:sz w:val="32"/>
          <w:szCs w:val="32"/>
        </w:rPr>
      </w:pPr>
    </w:p>
    <w:p w14:paraId="6E4B79CE">
      <w:pPr>
        <w:ind w:firstLine="667"/>
        <w:jc w:val="center"/>
        <w:rPr>
          <w:rFonts w:hint="eastAsia" w:ascii="宋体" w:hAnsi="宋体" w:cs="宋体"/>
          <w:b/>
          <w:spacing w:val="6"/>
          <w:sz w:val="32"/>
          <w:szCs w:val="32"/>
        </w:rPr>
      </w:pPr>
    </w:p>
    <w:p w14:paraId="38846F66">
      <w:pPr>
        <w:ind w:firstLine="667"/>
        <w:jc w:val="center"/>
        <w:rPr>
          <w:rFonts w:hint="eastAsia" w:ascii="宋体" w:hAnsi="宋体" w:cs="宋体"/>
          <w:b/>
          <w:spacing w:val="6"/>
          <w:sz w:val="32"/>
          <w:szCs w:val="32"/>
        </w:rPr>
      </w:pPr>
    </w:p>
    <w:p w14:paraId="6FFEE973">
      <w:pPr>
        <w:ind w:firstLine="667"/>
        <w:jc w:val="center"/>
        <w:rPr>
          <w:rFonts w:hint="eastAsia" w:ascii="宋体" w:hAnsi="宋体" w:cs="宋体"/>
          <w:b/>
          <w:spacing w:val="6"/>
          <w:sz w:val="32"/>
          <w:szCs w:val="32"/>
        </w:rPr>
      </w:pPr>
    </w:p>
    <w:p w14:paraId="541AE1CF">
      <w:pPr>
        <w:ind w:firstLine="667"/>
        <w:jc w:val="center"/>
        <w:rPr>
          <w:rFonts w:hint="eastAsia" w:ascii="宋体" w:hAnsi="宋体" w:cs="宋体"/>
          <w:b/>
          <w:spacing w:val="6"/>
          <w:sz w:val="32"/>
          <w:szCs w:val="32"/>
        </w:rPr>
      </w:pPr>
    </w:p>
    <w:p w14:paraId="235DFCEA">
      <w:pPr>
        <w:ind w:firstLine="667"/>
        <w:jc w:val="center"/>
        <w:rPr>
          <w:rFonts w:hint="eastAsia" w:ascii="宋体" w:hAnsi="宋体" w:cs="宋体"/>
          <w:b/>
          <w:spacing w:val="6"/>
          <w:sz w:val="32"/>
          <w:szCs w:val="32"/>
        </w:rPr>
      </w:pPr>
    </w:p>
    <w:p w14:paraId="64999FC6">
      <w:pPr>
        <w:ind w:firstLine="667"/>
        <w:jc w:val="center"/>
        <w:rPr>
          <w:rFonts w:hint="eastAsia" w:ascii="宋体" w:hAnsi="宋体" w:cs="宋体"/>
          <w:b/>
          <w:spacing w:val="6"/>
          <w:sz w:val="32"/>
          <w:szCs w:val="32"/>
        </w:rPr>
      </w:pPr>
    </w:p>
    <w:p w14:paraId="2FD6ADDF">
      <w:pPr>
        <w:ind w:firstLine="667"/>
        <w:jc w:val="center"/>
        <w:rPr>
          <w:rFonts w:hint="eastAsia" w:ascii="宋体" w:hAnsi="宋体" w:cs="宋体"/>
          <w:b/>
          <w:spacing w:val="6"/>
          <w:sz w:val="32"/>
          <w:szCs w:val="32"/>
        </w:rPr>
      </w:pPr>
    </w:p>
    <w:p w14:paraId="01AADA20">
      <w:pPr>
        <w:ind w:firstLine="667"/>
        <w:jc w:val="center"/>
        <w:rPr>
          <w:rFonts w:hint="eastAsia" w:ascii="宋体" w:hAnsi="宋体" w:cs="宋体"/>
          <w:b/>
          <w:spacing w:val="6"/>
          <w:sz w:val="32"/>
          <w:szCs w:val="32"/>
        </w:rPr>
      </w:pPr>
    </w:p>
    <w:p w14:paraId="6C015F38">
      <w:pPr>
        <w:ind w:firstLine="667"/>
        <w:jc w:val="center"/>
        <w:rPr>
          <w:rFonts w:hint="eastAsia" w:ascii="宋体" w:hAnsi="宋体" w:cs="宋体"/>
          <w:b/>
          <w:spacing w:val="6"/>
          <w:sz w:val="32"/>
          <w:szCs w:val="32"/>
        </w:rPr>
      </w:pPr>
    </w:p>
    <w:p w14:paraId="45534C50">
      <w:pPr>
        <w:ind w:firstLine="667"/>
        <w:jc w:val="center"/>
        <w:rPr>
          <w:rFonts w:hint="eastAsia" w:ascii="宋体" w:hAnsi="宋体" w:cs="宋体"/>
          <w:b/>
          <w:spacing w:val="6"/>
          <w:sz w:val="32"/>
          <w:szCs w:val="32"/>
        </w:rPr>
      </w:pPr>
    </w:p>
    <w:p w14:paraId="23911B3F">
      <w:pPr>
        <w:ind w:firstLine="667"/>
        <w:jc w:val="center"/>
        <w:rPr>
          <w:rFonts w:hint="eastAsia" w:ascii="宋体" w:hAnsi="宋体" w:cs="宋体"/>
          <w:b/>
          <w:spacing w:val="6"/>
          <w:sz w:val="32"/>
          <w:szCs w:val="32"/>
        </w:rPr>
      </w:pPr>
    </w:p>
    <w:p w14:paraId="7DCBB706">
      <w:pPr>
        <w:ind w:firstLine="667"/>
        <w:jc w:val="left"/>
        <w:rPr>
          <w:rFonts w:hint="eastAsia" w:ascii="宋体" w:hAnsi="宋体" w:cs="宋体"/>
          <w:b/>
          <w:spacing w:val="6"/>
          <w:sz w:val="32"/>
          <w:szCs w:val="32"/>
        </w:rPr>
      </w:pPr>
    </w:p>
    <w:p w14:paraId="7FD34FE4">
      <w:pPr>
        <w:pStyle w:val="4"/>
      </w:pPr>
      <w:r>
        <w:rPr>
          <w:rFonts w:hint="eastAsia"/>
        </w:rPr>
        <w:t>附件3：投诉书范本及制作说明</w:t>
      </w:r>
    </w:p>
    <w:p w14:paraId="43438E9B">
      <w:pPr>
        <w:jc w:val="center"/>
        <w:rPr>
          <w:rFonts w:hint="eastAsia" w:ascii="宋体" w:hAnsi="宋体" w:cs="宋体"/>
          <w:b/>
        </w:rPr>
      </w:pPr>
    </w:p>
    <w:p w14:paraId="526E4D66">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900CFA3">
      <w:pPr>
        <w:ind w:firstLine="480"/>
        <w:rPr>
          <w:rFonts w:hint="eastAsia" w:ascii="宋体" w:hAnsi="宋体" w:cs="宋体"/>
        </w:rPr>
      </w:pPr>
      <w:r>
        <w:rPr>
          <w:rFonts w:hint="eastAsia" w:ascii="宋体" w:hAnsi="宋体" w:cs="宋体"/>
        </w:rPr>
        <w:t>一、投诉相关主体基本情况</w:t>
      </w:r>
    </w:p>
    <w:p w14:paraId="62BF0C9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2F74107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B298D7">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1026F58B">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6F1A166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4EF8C39">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5CF70A69">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15E60173">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551A29C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12FC10B5">
      <w:pPr>
        <w:ind w:firstLine="480"/>
        <w:rPr>
          <w:rFonts w:hint="eastAsia" w:ascii="宋体" w:hAnsi="宋体" w:cs="宋体"/>
        </w:rPr>
      </w:pPr>
      <w:r>
        <w:rPr>
          <w:rFonts w:hint="eastAsia" w:ascii="宋体" w:hAnsi="宋体" w:cs="宋体"/>
        </w:rPr>
        <w:t>被投诉人2</w:t>
      </w:r>
    </w:p>
    <w:p w14:paraId="0AC46655">
      <w:pPr>
        <w:ind w:firstLine="480"/>
        <w:rPr>
          <w:rFonts w:hint="eastAsia" w:ascii="宋体" w:hAnsi="宋体" w:cs="宋体"/>
          <w:u w:val="dotted"/>
        </w:rPr>
      </w:pPr>
      <w:r>
        <w:rPr>
          <w:rFonts w:hint="eastAsia" w:ascii="宋体" w:hAnsi="宋体" w:cs="宋体"/>
        </w:rPr>
        <w:t>……</w:t>
      </w:r>
    </w:p>
    <w:p w14:paraId="3EBB9D93">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6585F9D4">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48A1D93">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B065D17">
      <w:pPr>
        <w:ind w:firstLine="480"/>
        <w:rPr>
          <w:rFonts w:hint="eastAsia" w:ascii="宋体" w:hAnsi="宋体" w:cs="宋体"/>
        </w:rPr>
      </w:pPr>
      <w:r>
        <w:rPr>
          <w:rFonts w:hint="eastAsia" w:ascii="宋体" w:hAnsi="宋体" w:cs="宋体"/>
        </w:rPr>
        <w:t>二、投诉项目基本情况</w:t>
      </w:r>
    </w:p>
    <w:p w14:paraId="1C5139D5">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632697C0">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F37200A">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7310795F">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489CB4D2">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99F4089">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2575D07D">
      <w:pPr>
        <w:ind w:firstLine="480"/>
        <w:rPr>
          <w:rFonts w:hint="eastAsia" w:ascii="宋体" w:hAnsi="宋体" w:cs="宋体"/>
        </w:rPr>
      </w:pPr>
      <w:r>
        <w:rPr>
          <w:rFonts w:hint="eastAsia" w:ascii="宋体" w:hAnsi="宋体" w:cs="宋体"/>
        </w:rPr>
        <w:t>三、质疑基本情况</w:t>
      </w:r>
    </w:p>
    <w:p w14:paraId="14639503">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0CC3FD81">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6DC5251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E190D11">
      <w:pPr>
        <w:ind w:firstLine="480"/>
        <w:rPr>
          <w:rFonts w:hint="eastAsia" w:ascii="宋体" w:hAnsi="宋体" w:cs="宋体"/>
        </w:rPr>
      </w:pPr>
      <w:r>
        <w:rPr>
          <w:rFonts w:hint="eastAsia" w:ascii="宋体" w:hAnsi="宋体" w:cs="宋体"/>
        </w:rPr>
        <w:t>四、投诉事项具体内容</w:t>
      </w:r>
    </w:p>
    <w:p w14:paraId="38BB6E3E">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1BCB75E4">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78AE895">
      <w:pPr>
        <w:ind w:firstLine="480"/>
        <w:rPr>
          <w:rFonts w:hint="eastAsia" w:ascii="宋体" w:hAnsi="宋体" w:cs="宋体"/>
          <w:u w:val="dotted"/>
        </w:rPr>
      </w:pPr>
      <w:r>
        <w:rPr>
          <w:rFonts w:hint="eastAsia" w:ascii="宋体" w:hAnsi="宋体" w:cs="宋体"/>
          <w:u w:val="dotted"/>
        </w:rPr>
        <w:t xml:space="preserve">                                                                        </w:t>
      </w:r>
    </w:p>
    <w:p w14:paraId="622957B3">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42C11520">
      <w:pPr>
        <w:ind w:firstLine="480"/>
        <w:rPr>
          <w:rFonts w:hint="eastAsia" w:ascii="宋体" w:hAnsi="宋体" w:cs="宋体"/>
          <w:u w:val="dotted"/>
        </w:rPr>
      </w:pPr>
      <w:r>
        <w:rPr>
          <w:rFonts w:hint="eastAsia" w:ascii="宋体" w:hAnsi="宋体" w:cs="宋体"/>
          <w:u w:val="dotted"/>
        </w:rPr>
        <w:t xml:space="preserve">                                                                        </w:t>
      </w:r>
    </w:p>
    <w:p w14:paraId="7EF4F7B5">
      <w:pPr>
        <w:ind w:firstLine="480"/>
        <w:rPr>
          <w:rFonts w:hint="eastAsia" w:ascii="宋体" w:hAnsi="宋体" w:cs="宋体"/>
        </w:rPr>
      </w:pPr>
      <w:r>
        <w:rPr>
          <w:rFonts w:hint="eastAsia" w:ascii="宋体" w:hAnsi="宋体" w:cs="宋体"/>
        </w:rPr>
        <w:t>投诉事项2</w:t>
      </w:r>
    </w:p>
    <w:p w14:paraId="08BF4A51">
      <w:pPr>
        <w:ind w:firstLine="480"/>
        <w:rPr>
          <w:rFonts w:hint="eastAsia" w:ascii="宋体" w:hAnsi="宋体" w:cs="宋体"/>
          <w:u w:val="dotted"/>
        </w:rPr>
      </w:pPr>
      <w:r>
        <w:rPr>
          <w:rFonts w:hint="eastAsia" w:ascii="宋体" w:hAnsi="宋体" w:cs="宋体"/>
        </w:rPr>
        <w:t>……</w:t>
      </w:r>
    </w:p>
    <w:p w14:paraId="6BE907C8">
      <w:pPr>
        <w:ind w:firstLine="480"/>
        <w:rPr>
          <w:rFonts w:hint="eastAsia" w:ascii="宋体" w:hAnsi="宋体" w:cs="宋体"/>
        </w:rPr>
      </w:pPr>
      <w:r>
        <w:rPr>
          <w:rFonts w:hint="eastAsia" w:ascii="宋体" w:hAnsi="宋体" w:cs="宋体"/>
        </w:rPr>
        <w:t>五、与投诉事项相关的投诉请求</w:t>
      </w:r>
    </w:p>
    <w:p w14:paraId="4DE61A50">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06205B4D">
      <w:pPr>
        <w:ind w:firstLine="480"/>
        <w:rPr>
          <w:rFonts w:hint="eastAsia" w:ascii="宋体" w:hAnsi="宋体" w:cs="宋体"/>
          <w:u w:val="single"/>
        </w:rPr>
      </w:pPr>
      <w:r>
        <w:rPr>
          <w:rFonts w:hint="eastAsia" w:ascii="宋体" w:hAnsi="宋体" w:cs="宋体"/>
        </w:rPr>
        <w:t xml:space="preserve">                                                                                                    </w:t>
      </w:r>
    </w:p>
    <w:p w14:paraId="3531C57B">
      <w:pPr>
        <w:ind w:firstLine="480"/>
        <w:rPr>
          <w:rFonts w:hint="eastAsia" w:ascii="宋体" w:hAnsi="宋体" w:cs="宋体"/>
        </w:rPr>
      </w:pPr>
      <w:r>
        <w:rPr>
          <w:rFonts w:hint="eastAsia" w:ascii="宋体" w:hAnsi="宋体" w:cs="宋体"/>
        </w:rPr>
        <w:t xml:space="preserve">签字(签章)：                   公章：                      </w:t>
      </w:r>
    </w:p>
    <w:p w14:paraId="07332297">
      <w:pPr>
        <w:ind w:firstLine="480"/>
        <w:rPr>
          <w:rFonts w:hint="eastAsia" w:ascii="宋体" w:hAnsi="宋体" w:cs="宋体"/>
        </w:rPr>
      </w:pPr>
      <w:r>
        <w:rPr>
          <w:rFonts w:hint="eastAsia" w:ascii="宋体" w:hAnsi="宋体" w:cs="宋体"/>
        </w:rPr>
        <w:t xml:space="preserve">日期：    </w:t>
      </w:r>
    </w:p>
    <w:p w14:paraId="02392BCF">
      <w:pPr>
        <w:rPr>
          <w:rFonts w:hint="eastAsia" w:ascii="宋体" w:hAnsi="宋体" w:cs="宋体"/>
          <w:b/>
        </w:rPr>
      </w:pPr>
    </w:p>
    <w:p w14:paraId="175BA42D">
      <w:pPr>
        <w:rPr>
          <w:rFonts w:hint="eastAsia" w:ascii="宋体" w:hAnsi="宋体" w:cs="宋体"/>
          <w:b/>
        </w:rPr>
      </w:pPr>
    </w:p>
    <w:p w14:paraId="3B99D97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782DA40E">
      <w:pPr>
        <w:rPr>
          <w:rFonts w:hint="eastAsia" w:ascii="宋体" w:hAnsi="宋体" w:cs="宋体"/>
          <w:b/>
        </w:rPr>
      </w:pPr>
      <w:r>
        <w:rPr>
          <w:rFonts w:hint="eastAsia" w:ascii="宋体" w:hAnsi="宋体" w:cs="宋体"/>
          <w:b/>
        </w:rPr>
        <w:t>投诉书制作说明：</w:t>
      </w:r>
    </w:p>
    <w:p w14:paraId="7FA14947">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0F840B0A">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5CFBFF5">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31BED874">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4C622D9A">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F56E265">
      <w:pPr>
        <w:widowControl/>
        <w:ind w:firstLine="480"/>
        <w:jc w:val="left"/>
        <w:rPr>
          <w:rFonts w:hint="eastAsia" w:ascii="宋体" w:hAnsi="宋体" w:cs="宋体"/>
        </w:rPr>
      </w:pPr>
      <w:r>
        <w:rPr>
          <w:rFonts w:hint="eastAsia" w:ascii="宋体" w:hAnsi="宋体" w:cs="宋体"/>
        </w:rPr>
        <w:t>6.投诉书的投诉请求应与投诉事项相关。</w:t>
      </w:r>
    </w:p>
    <w:p w14:paraId="7B984B7D">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16CC481">
      <w:pPr>
        <w:rPr>
          <w:rFonts w:hint="eastAsia" w:ascii="宋体" w:hAnsi="宋体" w:cs="宋体"/>
          <w:b/>
        </w:rPr>
      </w:pPr>
    </w:p>
    <w:p w14:paraId="1BF288E0">
      <w:pPr>
        <w:autoSpaceDE w:val="0"/>
        <w:autoSpaceDN w:val="0"/>
        <w:ind w:firstLine="667"/>
        <w:jc w:val="center"/>
        <w:rPr>
          <w:rFonts w:hint="eastAsia" w:ascii="宋体" w:hAnsi="宋体" w:cs="宋体"/>
          <w:b/>
          <w:spacing w:val="6"/>
          <w:sz w:val="32"/>
          <w:szCs w:val="32"/>
        </w:rPr>
      </w:pPr>
    </w:p>
    <w:p w14:paraId="26C6BAFE">
      <w:pPr>
        <w:autoSpaceDE w:val="0"/>
        <w:autoSpaceDN w:val="0"/>
        <w:ind w:firstLine="667"/>
        <w:jc w:val="center"/>
        <w:rPr>
          <w:rFonts w:hint="eastAsia" w:ascii="宋体" w:hAnsi="宋体" w:cs="宋体"/>
          <w:b/>
          <w:spacing w:val="6"/>
          <w:sz w:val="32"/>
          <w:szCs w:val="32"/>
        </w:rPr>
      </w:pPr>
    </w:p>
    <w:p w14:paraId="0FB6DF42">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E88D8CE">
      <w:pPr>
        <w:pStyle w:val="4"/>
      </w:pPr>
      <w:r>
        <w:rPr>
          <w:rFonts w:hint="eastAsia"/>
        </w:rPr>
        <w:t>附件4：业务专用章使用说明函</w:t>
      </w:r>
    </w:p>
    <w:p w14:paraId="43C4FF84">
      <w:pPr>
        <w:ind w:firstLine="480"/>
        <w:rPr>
          <w:rFonts w:hint="eastAsia" w:ascii="宋体" w:hAnsi="宋体" w:cs="宋体"/>
        </w:rPr>
      </w:pPr>
      <w:r>
        <w:rPr>
          <w:rFonts w:hint="eastAsia" w:ascii="宋体" w:hAnsi="宋体" w:cs="宋体"/>
          <w:u w:val="single"/>
        </w:rPr>
        <w:t>（采购人）、（采购代理机构）</w:t>
      </w:r>
    </w:p>
    <w:p w14:paraId="77F80CE2">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2124378A">
      <w:pPr>
        <w:ind w:firstLine="480"/>
        <w:rPr>
          <w:rFonts w:hint="eastAsia" w:ascii="宋体" w:hAnsi="宋体" w:cs="宋体"/>
        </w:rPr>
      </w:pPr>
      <w:r>
        <w:rPr>
          <w:rFonts w:hint="eastAsia" w:ascii="宋体" w:hAnsi="宋体" w:cs="宋体"/>
        </w:rPr>
        <w:t>特此说明。</w:t>
      </w:r>
    </w:p>
    <w:p w14:paraId="5B1A3F3D">
      <w:pPr>
        <w:ind w:firstLine="480"/>
        <w:rPr>
          <w:rFonts w:hint="eastAsia" w:ascii="宋体" w:hAnsi="宋体" w:cs="宋体"/>
        </w:rPr>
      </w:pPr>
    </w:p>
    <w:p w14:paraId="669A4D91">
      <w:pPr>
        <w:ind w:firstLine="480"/>
        <w:rPr>
          <w:rFonts w:hint="eastAsia" w:ascii="宋体" w:hAnsi="宋体" w:cs="宋体"/>
        </w:rPr>
      </w:pPr>
    </w:p>
    <w:p w14:paraId="0994263C">
      <w:pPr>
        <w:ind w:firstLine="480"/>
        <w:rPr>
          <w:rFonts w:hint="eastAsia" w:ascii="宋体" w:hAnsi="宋体" w:cs="宋体"/>
        </w:rPr>
      </w:pPr>
    </w:p>
    <w:p w14:paraId="2441DADD">
      <w:pPr>
        <w:ind w:firstLine="480"/>
        <w:rPr>
          <w:rFonts w:hint="eastAsia" w:ascii="宋体" w:hAnsi="宋体" w:cs="宋体"/>
        </w:rPr>
      </w:pPr>
    </w:p>
    <w:p w14:paraId="0D2D357E">
      <w:pPr>
        <w:ind w:right="480" w:firstLine="4080" w:firstLineChars="1700"/>
        <w:rPr>
          <w:rFonts w:hint="eastAsia" w:ascii="宋体" w:hAnsi="宋体" w:cs="宋体"/>
        </w:rPr>
      </w:pPr>
      <w:r>
        <w:rPr>
          <w:rFonts w:hint="eastAsia" w:ascii="宋体" w:hAnsi="宋体" w:cs="宋体"/>
        </w:rPr>
        <w:t>投标单位（法定名称章）：</w:t>
      </w:r>
    </w:p>
    <w:p w14:paraId="625F425D">
      <w:pPr>
        <w:ind w:right="1440" w:firstLine="480"/>
        <w:jc w:val="center"/>
        <w:rPr>
          <w:rFonts w:hint="eastAsia" w:ascii="宋体" w:hAnsi="宋体" w:cs="宋体"/>
        </w:rPr>
      </w:pPr>
      <w:r>
        <w:rPr>
          <w:rFonts w:hint="eastAsia" w:ascii="宋体" w:hAnsi="宋体" w:cs="宋体"/>
        </w:rPr>
        <w:t xml:space="preserve">                         日期：  年   月 日</w:t>
      </w:r>
    </w:p>
    <w:p w14:paraId="510B35FF">
      <w:pPr>
        <w:rPr>
          <w:rFonts w:hint="eastAsia" w:ascii="宋体" w:hAnsi="宋体" w:cs="宋体"/>
        </w:rPr>
      </w:pPr>
      <w:r>
        <w:rPr>
          <w:rFonts w:hint="eastAsia" w:ascii="宋体" w:hAnsi="宋体" w:cs="宋体"/>
          <w:b/>
          <w:bCs/>
        </w:rPr>
        <w:t>附：</w:t>
      </w:r>
    </w:p>
    <w:p w14:paraId="365C74C0">
      <w:pPr>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535EBE58">
      <w:pPr>
        <w:autoSpaceDE w:val="0"/>
        <w:autoSpaceDN w:val="0"/>
        <w:ind w:firstLine="667"/>
        <w:jc w:val="center"/>
        <w:rPr>
          <w:rFonts w:hint="eastAsia" w:ascii="宋体" w:hAnsi="宋体" w:cs="宋体"/>
          <w:b/>
          <w:spacing w:val="6"/>
          <w:sz w:val="32"/>
          <w:szCs w:val="32"/>
        </w:rPr>
      </w:pPr>
    </w:p>
    <w:p w14:paraId="45FFC0E0">
      <w:pPr>
        <w:autoSpaceDE w:val="0"/>
        <w:autoSpaceDN w:val="0"/>
        <w:ind w:firstLine="667"/>
        <w:jc w:val="center"/>
        <w:rPr>
          <w:rFonts w:hint="eastAsia" w:ascii="宋体" w:hAnsi="宋体" w:cs="宋体"/>
          <w:b/>
          <w:spacing w:val="6"/>
          <w:sz w:val="32"/>
          <w:szCs w:val="32"/>
        </w:rPr>
      </w:pPr>
    </w:p>
    <w:p w14:paraId="095BCE92">
      <w:pPr>
        <w:autoSpaceDE w:val="0"/>
        <w:autoSpaceDN w:val="0"/>
        <w:ind w:firstLine="667"/>
        <w:jc w:val="center"/>
        <w:rPr>
          <w:rFonts w:hint="eastAsia" w:ascii="宋体" w:hAnsi="宋体" w:cs="宋体"/>
          <w:b/>
          <w:spacing w:val="6"/>
          <w:sz w:val="32"/>
          <w:szCs w:val="32"/>
        </w:rPr>
      </w:pPr>
    </w:p>
    <w:p w14:paraId="3B4DF774">
      <w:pPr>
        <w:autoSpaceDE w:val="0"/>
        <w:autoSpaceDN w:val="0"/>
        <w:ind w:firstLine="667"/>
        <w:jc w:val="center"/>
        <w:rPr>
          <w:rFonts w:hint="eastAsia" w:ascii="宋体" w:hAnsi="宋体" w:cs="宋体"/>
          <w:b/>
          <w:spacing w:val="6"/>
          <w:sz w:val="32"/>
          <w:szCs w:val="32"/>
        </w:rPr>
      </w:pPr>
    </w:p>
    <w:p w14:paraId="2BCD235A">
      <w:pPr>
        <w:autoSpaceDE w:val="0"/>
        <w:autoSpaceDN w:val="0"/>
        <w:ind w:firstLine="667"/>
        <w:jc w:val="center"/>
        <w:rPr>
          <w:rFonts w:hint="eastAsia" w:ascii="宋体" w:hAnsi="宋体" w:cs="宋体"/>
          <w:b/>
          <w:spacing w:val="6"/>
          <w:sz w:val="32"/>
          <w:szCs w:val="32"/>
        </w:rPr>
      </w:pPr>
    </w:p>
    <w:p w14:paraId="025F50F2">
      <w:pPr>
        <w:autoSpaceDE w:val="0"/>
        <w:autoSpaceDN w:val="0"/>
        <w:ind w:firstLine="667"/>
        <w:jc w:val="center"/>
        <w:rPr>
          <w:rFonts w:hint="eastAsia" w:ascii="宋体" w:hAnsi="宋体" w:cs="宋体"/>
          <w:b/>
          <w:spacing w:val="6"/>
          <w:sz w:val="32"/>
          <w:szCs w:val="32"/>
        </w:rPr>
      </w:pPr>
    </w:p>
    <w:p w14:paraId="74233D58">
      <w:pPr>
        <w:autoSpaceDE w:val="0"/>
        <w:autoSpaceDN w:val="0"/>
        <w:ind w:firstLine="667"/>
        <w:jc w:val="center"/>
        <w:rPr>
          <w:rFonts w:hint="eastAsia" w:ascii="宋体" w:hAnsi="宋体" w:cs="宋体"/>
          <w:b/>
          <w:spacing w:val="6"/>
          <w:sz w:val="32"/>
          <w:szCs w:val="32"/>
        </w:rPr>
      </w:pPr>
    </w:p>
    <w:p w14:paraId="72FA071E">
      <w:pPr>
        <w:autoSpaceDE w:val="0"/>
        <w:autoSpaceDN w:val="0"/>
        <w:ind w:firstLine="667"/>
        <w:jc w:val="center"/>
        <w:rPr>
          <w:rFonts w:hint="eastAsia" w:ascii="宋体" w:hAnsi="宋体" w:cs="宋体"/>
          <w:b/>
          <w:spacing w:val="6"/>
          <w:sz w:val="32"/>
          <w:szCs w:val="32"/>
        </w:rPr>
      </w:pPr>
    </w:p>
    <w:p w14:paraId="102EAE57">
      <w:pPr>
        <w:autoSpaceDE w:val="0"/>
        <w:autoSpaceDN w:val="0"/>
        <w:ind w:firstLine="667"/>
        <w:jc w:val="center"/>
        <w:rPr>
          <w:rFonts w:hint="eastAsia" w:ascii="宋体" w:hAnsi="宋体" w:cs="宋体"/>
          <w:b/>
          <w:spacing w:val="6"/>
          <w:sz w:val="32"/>
          <w:szCs w:val="32"/>
        </w:rPr>
      </w:pPr>
    </w:p>
    <w:p w14:paraId="06E08C3C">
      <w:pPr>
        <w:autoSpaceDE w:val="0"/>
        <w:autoSpaceDN w:val="0"/>
        <w:ind w:firstLine="667"/>
        <w:jc w:val="center"/>
        <w:rPr>
          <w:rFonts w:hint="eastAsia" w:ascii="宋体" w:hAnsi="宋体" w:cs="宋体"/>
          <w:b/>
          <w:spacing w:val="6"/>
          <w:sz w:val="32"/>
          <w:szCs w:val="32"/>
        </w:rPr>
      </w:pPr>
    </w:p>
    <w:p w14:paraId="26C1B755">
      <w:pPr>
        <w:pStyle w:val="4"/>
        <w:rPr>
          <w:lang w:val="zh-CN"/>
        </w:rPr>
      </w:pPr>
      <w:r>
        <w:rPr>
          <w:rFonts w:hint="eastAsia"/>
        </w:rPr>
        <w:t>附件5：</w:t>
      </w:r>
      <w:r>
        <w:rPr>
          <w:rFonts w:hint="eastAsia"/>
          <w:lang w:val="zh-CN"/>
        </w:rPr>
        <w:t>联合协议</w:t>
      </w:r>
    </w:p>
    <w:p w14:paraId="2184B72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5A9123F2">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381E6DD9">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15315A20">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5C42B0F7">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07EB9D48">
      <w:pPr>
        <w:ind w:firstLine="480"/>
        <w:rPr>
          <w:rFonts w:hint="eastAsia" w:ascii="宋体" w:hAnsi="宋体" w:cs="宋体"/>
          <w:kern w:val="0"/>
          <w:lang w:val="zh-CN"/>
        </w:rPr>
      </w:pPr>
      <w:bookmarkStart w:id="480"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63F74D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253C13D7">
      <w:pPr>
        <w:ind w:firstLine="480"/>
        <w:rPr>
          <w:rFonts w:hint="eastAsia" w:ascii="宋体" w:hAnsi="宋体" w:cs="宋体"/>
          <w:kern w:val="0"/>
          <w:lang w:val="zh-CN"/>
        </w:rPr>
      </w:pPr>
      <w:r>
        <w:rPr>
          <w:rFonts w:hint="eastAsia" w:ascii="宋体" w:hAnsi="宋体" w:cs="宋体"/>
          <w:kern w:val="0"/>
          <w:lang w:val="zh-CN"/>
        </w:rPr>
        <w:t>……</w:t>
      </w:r>
    </w:p>
    <w:bookmarkEnd w:id="480"/>
    <w:p w14:paraId="4327A7CA">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4FBA728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0A042B2">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61B624B">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3F85F45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3E87441E">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13FEE737">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F4C809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18A6303C">
      <w:pPr>
        <w:ind w:firstLine="480"/>
        <w:rPr>
          <w:rFonts w:hint="eastAsia" w:ascii="宋体" w:hAnsi="宋体" w:cs="宋体"/>
          <w:kern w:val="0"/>
          <w:lang w:val="zh-CN"/>
        </w:rPr>
      </w:pPr>
    </w:p>
    <w:p w14:paraId="094A86E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6799C2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1BA97EA">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23B0A5F4">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4BE079A0">
      <w:pPr>
        <w:ind w:right="420" w:firstLine="480"/>
        <w:rPr>
          <w:rFonts w:hint="eastAsia" w:ascii="宋体" w:hAnsi="宋体" w:cs="宋体"/>
        </w:rPr>
      </w:pPr>
      <w:r>
        <w:rPr>
          <w:rFonts w:hint="eastAsia" w:ascii="宋体" w:hAnsi="宋体" w:cs="宋体"/>
        </w:rPr>
        <w:t>注：按本格式和要求提供。</w:t>
      </w:r>
    </w:p>
    <w:p w14:paraId="2B8D9AF4">
      <w:pPr>
        <w:autoSpaceDE w:val="0"/>
        <w:autoSpaceDN w:val="0"/>
        <w:ind w:firstLine="667"/>
        <w:jc w:val="center"/>
        <w:rPr>
          <w:rFonts w:hint="eastAsia" w:ascii="宋体" w:hAnsi="宋体" w:cs="宋体"/>
          <w:b/>
          <w:spacing w:val="6"/>
          <w:sz w:val="32"/>
          <w:szCs w:val="32"/>
        </w:rPr>
      </w:pPr>
    </w:p>
    <w:p w14:paraId="22242297">
      <w:pPr>
        <w:autoSpaceDE w:val="0"/>
        <w:autoSpaceDN w:val="0"/>
        <w:ind w:firstLine="667"/>
        <w:jc w:val="center"/>
        <w:rPr>
          <w:rFonts w:hint="eastAsia" w:ascii="宋体" w:hAnsi="宋体" w:cs="宋体"/>
          <w:b/>
          <w:spacing w:val="6"/>
          <w:sz w:val="32"/>
          <w:szCs w:val="32"/>
        </w:rPr>
      </w:pPr>
    </w:p>
    <w:p w14:paraId="2EC306E2">
      <w:pPr>
        <w:autoSpaceDE w:val="0"/>
        <w:autoSpaceDN w:val="0"/>
        <w:ind w:firstLine="667"/>
        <w:jc w:val="center"/>
        <w:rPr>
          <w:rFonts w:hint="eastAsia" w:ascii="宋体" w:hAnsi="宋体" w:cs="宋体"/>
          <w:b/>
          <w:spacing w:val="6"/>
          <w:sz w:val="32"/>
          <w:szCs w:val="32"/>
        </w:rPr>
      </w:pPr>
    </w:p>
    <w:p w14:paraId="5C5499A6">
      <w:pPr>
        <w:autoSpaceDE w:val="0"/>
        <w:autoSpaceDN w:val="0"/>
        <w:ind w:firstLine="667"/>
        <w:jc w:val="center"/>
        <w:rPr>
          <w:rFonts w:hint="eastAsia" w:ascii="宋体" w:hAnsi="宋体" w:cs="宋体"/>
          <w:b/>
          <w:spacing w:val="6"/>
          <w:sz w:val="32"/>
          <w:szCs w:val="32"/>
        </w:rPr>
      </w:pPr>
    </w:p>
    <w:p w14:paraId="2F869386">
      <w:pPr>
        <w:autoSpaceDE w:val="0"/>
        <w:autoSpaceDN w:val="0"/>
        <w:ind w:firstLine="667"/>
        <w:jc w:val="center"/>
        <w:rPr>
          <w:rFonts w:hint="eastAsia" w:ascii="宋体" w:hAnsi="宋体" w:cs="宋体"/>
          <w:b/>
          <w:spacing w:val="6"/>
          <w:sz w:val="32"/>
          <w:szCs w:val="32"/>
        </w:rPr>
      </w:pPr>
    </w:p>
    <w:p w14:paraId="6379661C">
      <w:pPr>
        <w:autoSpaceDE w:val="0"/>
        <w:autoSpaceDN w:val="0"/>
        <w:ind w:firstLine="667"/>
        <w:jc w:val="center"/>
        <w:rPr>
          <w:rFonts w:hint="eastAsia" w:ascii="宋体" w:hAnsi="宋体" w:cs="宋体"/>
          <w:b/>
          <w:spacing w:val="6"/>
          <w:sz w:val="32"/>
          <w:szCs w:val="32"/>
        </w:rPr>
      </w:pPr>
    </w:p>
    <w:p w14:paraId="58774874">
      <w:pPr>
        <w:autoSpaceDE w:val="0"/>
        <w:autoSpaceDN w:val="0"/>
        <w:ind w:firstLine="667"/>
        <w:jc w:val="center"/>
        <w:rPr>
          <w:rFonts w:hint="eastAsia" w:ascii="宋体" w:hAnsi="宋体" w:cs="宋体"/>
          <w:b/>
          <w:spacing w:val="6"/>
          <w:sz w:val="32"/>
          <w:szCs w:val="32"/>
        </w:rPr>
      </w:pPr>
    </w:p>
    <w:p w14:paraId="6303A52D">
      <w:pPr>
        <w:autoSpaceDE w:val="0"/>
        <w:autoSpaceDN w:val="0"/>
        <w:ind w:firstLine="667"/>
        <w:jc w:val="center"/>
        <w:rPr>
          <w:rFonts w:hint="eastAsia" w:ascii="宋体" w:hAnsi="宋体" w:cs="宋体"/>
          <w:b/>
          <w:spacing w:val="6"/>
          <w:sz w:val="32"/>
          <w:szCs w:val="32"/>
        </w:rPr>
      </w:pPr>
    </w:p>
    <w:p w14:paraId="04B187C4">
      <w:pPr>
        <w:autoSpaceDE w:val="0"/>
        <w:autoSpaceDN w:val="0"/>
        <w:ind w:firstLine="667"/>
        <w:jc w:val="center"/>
        <w:rPr>
          <w:rFonts w:hint="eastAsia" w:ascii="宋体" w:hAnsi="宋体" w:cs="宋体"/>
          <w:b/>
          <w:spacing w:val="6"/>
          <w:sz w:val="32"/>
          <w:szCs w:val="32"/>
        </w:rPr>
      </w:pPr>
    </w:p>
    <w:p w14:paraId="22F1054E">
      <w:pPr>
        <w:autoSpaceDE w:val="0"/>
        <w:autoSpaceDN w:val="0"/>
        <w:ind w:firstLine="667"/>
        <w:jc w:val="center"/>
        <w:rPr>
          <w:rFonts w:hint="eastAsia" w:ascii="宋体" w:hAnsi="宋体" w:cs="宋体"/>
          <w:b/>
          <w:spacing w:val="6"/>
          <w:sz w:val="32"/>
          <w:szCs w:val="32"/>
        </w:rPr>
      </w:pPr>
    </w:p>
    <w:p w14:paraId="12296DE6">
      <w:pPr>
        <w:autoSpaceDE w:val="0"/>
        <w:autoSpaceDN w:val="0"/>
        <w:ind w:firstLine="667"/>
        <w:jc w:val="center"/>
        <w:rPr>
          <w:rFonts w:hint="eastAsia" w:ascii="宋体" w:hAnsi="宋体" w:cs="宋体"/>
          <w:b/>
          <w:spacing w:val="6"/>
          <w:sz w:val="32"/>
          <w:szCs w:val="32"/>
        </w:rPr>
      </w:pPr>
    </w:p>
    <w:p w14:paraId="6D789E4D">
      <w:pPr>
        <w:autoSpaceDE w:val="0"/>
        <w:autoSpaceDN w:val="0"/>
        <w:ind w:firstLine="667"/>
        <w:jc w:val="center"/>
        <w:rPr>
          <w:rFonts w:hint="eastAsia" w:ascii="宋体" w:hAnsi="宋体" w:cs="宋体"/>
          <w:b/>
          <w:spacing w:val="6"/>
          <w:sz w:val="32"/>
          <w:szCs w:val="32"/>
        </w:rPr>
      </w:pPr>
    </w:p>
    <w:p w14:paraId="5B0FF120">
      <w:pPr>
        <w:autoSpaceDE w:val="0"/>
        <w:autoSpaceDN w:val="0"/>
        <w:ind w:firstLine="667"/>
        <w:jc w:val="center"/>
        <w:rPr>
          <w:rFonts w:hint="eastAsia" w:ascii="宋体" w:hAnsi="宋体" w:cs="宋体"/>
          <w:b/>
          <w:spacing w:val="6"/>
          <w:sz w:val="32"/>
          <w:szCs w:val="32"/>
        </w:rPr>
      </w:pPr>
    </w:p>
    <w:p w14:paraId="3A6C441C">
      <w:pPr>
        <w:autoSpaceDE w:val="0"/>
        <w:autoSpaceDN w:val="0"/>
        <w:ind w:firstLine="667"/>
        <w:jc w:val="center"/>
        <w:rPr>
          <w:rFonts w:hint="eastAsia" w:ascii="宋体" w:hAnsi="宋体" w:cs="宋体"/>
          <w:b/>
          <w:spacing w:val="6"/>
          <w:sz w:val="32"/>
          <w:szCs w:val="32"/>
        </w:rPr>
      </w:pPr>
    </w:p>
    <w:p w14:paraId="52B7B7AB">
      <w:pPr>
        <w:autoSpaceDE w:val="0"/>
        <w:autoSpaceDN w:val="0"/>
        <w:ind w:firstLine="667"/>
        <w:jc w:val="center"/>
        <w:rPr>
          <w:rFonts w:hint="eastAsia" w:ascii="宋体" w:hAnsi="宋体" w:cs="宋体"/>
          <w:b/>
          <w:spacing w:val="6"/>
          <w:sz w:val="32"/>
          <w:szCs w:val="32"/>
        </w:rPr>
      </w:pPr>
    </w:p>
    <w:p w14:paraId="537D4F3F">
      <w:pPr>
        <w:autoSpaceDE w:val="0"/>
        <w:autoSpaceDN w:val="0"/>
        <w:ind w:firstLine="667"/>
        <w:jc w:val="center"/>
        <w:rPr>
          <w:rFonts w:hint="eastAsia" w:ascii="宋体" w:hAnsi="宋体" w:cs="宋体"/>
          <w:b/>
          <w:spacing w:val="6"/>
          <w:sz w:val="32"/>
          <w:szCs w:val="32"/>
        </w:rPr>
      </w:pPr>
    </w:p>
    <w:p w14:paraId="2ED938A1">
      <w:pPr>
        <w:autoSpaceDE w:val="0"/>
        <w:autoSpaceDN w:val="0"/>
        <w:ind w:firstLine="667"/>
        <w:rPr>
          <w:rFonts w:hint="eastAsia" w:ascii="宋体" w:hAnsi="宋体" w:cs="宋体"/>
          <w:b/>
          <w:spacing w:val="6"/>
          <w:sz w:val="32"/>
          <w:szCs w:val="32"/>
        </w:rPr>
      </w:pPr>
    </w:p>
    <w:p w14:paraId="068D81A7">
      <w:pPr>
        <w:pStyle w:val="3"/>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367F7FB">
      <w:pPr>
        <w:pStyle w:val="4"/>
      </w:pPr>
      <w:r>
        <w:rPr>
          <w:rFonts w:hint="eastAsia"/>
        </w:rPr>
        <w:t>附件6：分包意向协议</w:t>
      </w:r>
    </w:p>
    <w:p w14:paraId="6164F598">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40C8803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0FB7011C">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19B74973">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3CC6CF89">
      <w:pPr>
        <w:spacing w:line="420" w:lineRule="atLeast"/>
        <w:ind w:firstLine="480"/>
      </w:pPr>
      <w:r>
        <w:rPr>
          <w:rFonts w:hint="eastAsia"/>
        </w:rPr>
        <w:t>……</w:t>
      </w:r>
    </w:p>
    <w:p w14:paraId="074CE356">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109C542C">
      <w:pPr>
        <w:spacing w:line="420" w:lineRule="atLeast"/>
        <w:ind w:firstLine="480"/>
        <w:rPr>
          <w:rFonts w:hint="eastAsia" w:ascii="宋体" w:hAnsi="宋体" w:cs="宋体"/>
          <w:u w:val="single"/>
        </w:rPr>
      </w:pPr>
      <w:r>
        <w:rPr>
          <w:rFonts w:hint="eastAsia" w:ascii="宋体" w:hAnsi="宋体" w:cs="宋体"/>
          <w:u w:val="single"/>
        </w:rPr>
        <w:t xml:space="preserve">                                                                                  </w:t>
      </w:r>
    </w:p>
    <w:p w14:paraId="1C2F4D94">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5E104193">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061A6DF">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5BA8F77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F80FE7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46ED1E16">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B1943BD">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BAFA53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F37845B">
      <w:pPr>
        <w:numPr>
          <w:ilvl w:val="0"/>
          <w:numId w:val="7"/>
        </w:numPr>
        <w:spacing w:line="420" w:lineRule="atLeast"/>
        <w:ind w:firstLine="480"/>
        <w:rPr>
          <w:rFonts w:hint="eastAsia" w:ascii="宋体" w:hAnsi="宋体" w:cs="宋体"/>
          <w:kern w:val="0"/>
        </w:rPr>
      </w:pPr>
      <w:r>
        <w:rPr>
          <w:rFonts w:hint="eastAsia" w:ascii="宋体" w:hAnsi="宋体" w:cs="宋体"/>
          <w:kern w:val="0"/>
        </w:rPr>
        <w:t>其他</w:t>
      </w:r>
    </w:p>
    <w:p w14:paraId="50D72201">
      <w:pPr>
        <w:spacing w:line="420" w:lineRule="atLeast"/>
        <w:ind w:firstLine="48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135EAFF5">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681C7CE">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3FBF20F9">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6DC4DBB">
      <w:pPr>
        <w:spacing w:line="420" w:lineRule="atLeast"/>
        <w:ind w:firstLine="5760" w:firstLineChars="2400"/>
        <w:rPr>
          <w:rFonts w:hint="eastAsia" w:ascii="宋体" w:hAnsi="宋体" w:cs="宋体"/>
        </w:rPr>
      </w:pPr>
      <w:r>
        <w:rPr>
          <w:rFonts w:hint="eastAsia" w:ascii="宋体" w:hAnsi="宋体" w:cs="宋体"/>
          <w:kern w:val="0"/>
          <w:lang w:val="zh-CN"/>
        </w:rPr>
        <w:t>……</w:t>
      </w:r>
    </w:p>
    <w:p w14:paraId="45BA300D">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335F7DB5">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675B34CF">
      <w:pPr>
        <w:pStyle w:val="4"/>
      </w:pPr>
      <w:r>
        <w:rPr>
          <w:rFonts w:hint="eastAsia"/>
        </w:rPr>
        <w:t>附件7：中小企业声明函</w:t>
      </w:r>
    </w:p>
    <w:p w14:paraId="59E7A724">
      <w:pPr>
        <w:ind w:firstLine="480"/>
        <w:jc w:val="center"/>
        <w:rPr>
          <w:rFonts w:hint="eastAsia" w:ascii="宋体" w:hAnsi="宋体" w:cs="宋体"/>
          <w:u w:val="single"/>
        </w:rPr>
      </w:pPr>
    </w:p>
    <w:p w14:paraId="196E4F9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44BF7D0D">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2400B938">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4D11AF9">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635ABA0B">
      <w:pPr>
        <w:ind w:firstLine="480"/>
        <w:rPr>
          <w:rFonts w:hint="eastAsia" w:ascii="宋体" w:hAnsi="宋体" w:cs="宋体"/>
        </w:rPr>
      </w:pPr>
      <w:r>
        <w:rPr>
          <w:rFonts w:hint="eastAsia" w:ascii="宋体" w:hAnsi="宋体" w:cs="宋体"/>
        </w:rPr>
        <w:t>……</w:t>
      </w:r>
    </w:p>
    <w:p w14:paraId="1C7C4389">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D5D84F5">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9426ABF">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01AEE2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7AFFAA36">
      <w:pPr>
        <w:ind w:right="420" w:firstLine="480"/>
        <w:rPr>
          <w:rFonts w:hint="eastAsia" w:ascii="宋体" w:hAnsi="宋体" w:cs="宋体"/>
        </w:rPr>
      </w:pPr>
      <w:r>
        <w:rPr>
          <w:rFonts w:hint="eastAsia" w:ascii="宋体" w:hAnsi="宋体" w:cs="宋体"/>
        </w:rPr>
        <w:t>注：</w:t>
      </w:r>
    </w:p>
    <w:p w14:paraId="3243A446">
      <w:pPr>
        <w:numPr>
          <w:ilvl w:val="0"/>
          <w:numId w:val="8"/>
        </w:numPr>
        <w:ind w:right="420" w:firstLine="480"/>
        <w:rPr>
          <w:rFonts w:hint="eastAsia" w:ascii="宋体" w:hAnsi="宋体" w:cs="宋体"/>
        </w:rPr>
      </w:pPr>
      <w:r>
        <w:rPr>
          <w:rFonts w:hint="eastAsia" w:ascii="宋体" w:hAnsi="宋体" w:cs="宋体"/>
        </w:rPr>
        <w:t>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p w14:paraId="55685CC0">
      <w:pPr>
        <w:ind w:firstLine="480"/>
        <w:jc w:val="left"/>
        <w:rPr>
          <w:rFonts w:hint="eastAsia"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1AA74A">
      <w:pPr>
        <w:ind w:firstLine="480"/>
      </w:pPr>
    </w:p>
    <w:p w14:paraId="66E5D631"/>
    <w:p w14:paraId="2580456A"/>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AD86">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39D2E747">
    <w:pPr>
      <w:pStyle w:val="4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40568">
    <w:pPr>
      <w:pStyle w:val="40"/>
      <w:ind w:firstLine="360"/>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969FE">
                    <w:pPr>
                      <w:pStyle w:val="40"/>
                      <w:ind w:firstLine="360"/>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46F9C6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A6D1">
    <w:pPr>
      <w:pStyle w:val="40"/>
      <w:ind w:firstLine="36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35B528E">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0F3FF441">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D217">
    <w:pPr>
      <w:pStyle w:val="40"/>
      <w:ind w:firstLine="360"/>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7F8F9E">
                    <w:pPr>
                      <w:pStyle w:val="40"/>
                      <w:ind w:firstLine="36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E899C">
    <w:pPr>
      <w:pStyle w:val="40"/>
      <w:ind w:firstLine="360"/>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DB38C74">
                    <w:pPr>
                      <w:pStyle w:val="40"/>
                      <w:ind w:firstLine="36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523B">
    <w:pPr>
      <w:pStyle w:val="40"/>
      <w:ind w:firstLine="360"/>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3B2BD481">
                    <w:pPr>
                      <w:pStyle w:val="40"/>
                      <w:ind w:firstLine="360"/>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DB9">
    <w:pPr>
      <w:pStyle w:val="40"/>
      <w:ind w:firstLine="36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747AD6">
                    <w:pPr>
                      <w:pStyle w:val="40"/>
                      <w:ind w:firstLine="36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3BC4">
    <w:pPr>
      <w:pStyle w:val="40"/>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60AA5F2">
                    <w:pPr>
                      <w:pStyle w:val="40"/>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CE19">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BB68BB">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A23F3">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DBB7D8">
                    <w:pPr>
                      <w:pStyle w:val="40"/>
                      <w:ind w:firstLine="36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3D06">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4BA09">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0854BA09">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8091">
    <w:pPr>
      <w:pStyle w:val="40"/>
      <w:ind w:firstLine="36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DFAFD7">
                    <w:pPr>
                      <w:pStyle w:val="40"/>
                      <w:ind w:firstLine="360"/>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1FDDE1B1">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BA0D">
    <w:pPr>
      <w:pStyle w:val="40"/>
      <w:ind w:firstLine="36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19C426E">
                    <w:pPr>
                      <w:pStyle w:val="40"/>
                      <w:ind w:firstLine="360"/>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p>
  <w:p w14:paraId="28DE8BF2">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5F51">
    <w:pPr>
      <w:pStyle w:val="40"/>
      <w:ind w:firstLine="36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57D72B3">
                    <w:pPr>
                      <w:pStyle w:val="40"/>
                      <w:ind w:firstLine="360"/>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p w14:paraId="54CB3727">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6979">
    <w:pPr>
      <w:ind w:firstLine="480"/>
    </w:pPr>
    <w:r>
      <w:t></w:t>
    </w:r>
    <w:r>
      <w:rPr>
        <w:rFonts w:hint="eastAsia"/>
      </w:rPr>
      <w:t xml:space="preserve">            </w:t>
    </w:r>
  </w:p>
  <w:p w14:paraId="4432580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B4564">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E14D">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AD8B">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25F4">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10F9">
    <w:pPr>
      <w:ind w:firstLine="480"/>
    </w:pPr>
    <w:r>
      <w:t></w:t>
    </w:r>
    <w:r>
      <w:rPr>
        <w:rFonts w:hint="eastAsia"/>
      </w:rPr>
      <w:t xml:space="preserve">                                                  </w:t>
    </w:r>
    <w:r>
      <w:t xml:space="preserve">                     </w:t>
    </w:r>
  </w:p>
  <w:p w14:paraId="550D8947">
    <w:pPr>
      <w:ind w:firstLine="360"/>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357A">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2960">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72AD">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BC2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FFA3">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F08B1065"/>
    <w:multiLevelType w:val="singleLevel"/>
    <w:tmpl w:val="F08B1065"/>
    <w:lvl w:ilvl="0" w:tentative="0">
      <w:start w:val="1"/>
      <w:numFmt w:val="chineseCounting"/>
      <w:suff w:val="nothing"/>
      <w:lvlText w:val="%1、"/>
      <w:lvlJc w:val="left"/>
      <w:rPr>
        <w:rFonts w:hint="eastAsia"/>
      </w:rPr>
    </w:lvl>
  </w:abstractNum>
  <w:abstractNum w:abstractNumId="4">
    <w:nsid w:val="17813490"/>
    <w:multiLevelType w:val="singleLevel"/>
    <w:tmpl w:val="17813490"/>
    <w:lvl w:ilvl="0" w:tentative="0">
      <w:start w:val="7"/>
      <w:numFmt w:val="chineseCounting"/>
      <w:suff w:val="nothing"/>
      <w:lvlText w:val="%1、"/>
      <w:lvlJc w:val="left"/>
      <w:rPr>
        <w:rFonts w:hint="eastAsia"/>
      </w:rPr>
    </w:lvl>
  </w:abstractNum>
  <w:abstractNum w:abstractNumId="5">
    <w:nsid w:val="1EB1CFFA"/>
    <w:multiLevelType w:val="singleLevel"/>
    <w:tmpl w:val="1EB1CFFA"/>
    <w:lvl w:ilvl="0" w:tentative="0">
      <w:start w:val="8"/>
      <w:numFmt w:val="decimal"/>
      <w:lvlText w:val="%1."/>
      <w:lvlJc w:val="left"/>
      <w:pPr>
        <w:tabs>
          <w:tab w:val="left" w:pos="312"/>
        </w:tabs>
      </w:pPr>
    </w:lvl>
  </w:abstractNum>
  <w:abstractNum w:abstractNumId="6">
    <w:nsid w:val="310EFC39"/>
    <w:multiLevelType w:val="singleLevel"/>
    <w:tmpl w:val="310EFC39"/>
    <w:lvl w:ilvl="0" w:tentative="0">
      <w:start w:val="16"/>
      <w:numFmt w:val="chineseCounting"/>
      <w:suff w:val="nothing"/>
      <w:lvlText w:val="%1、"/>
      <w:lvlJc w:val="left"/>
      <w:rPr>
        <w:rFonts w:hint="eastAsia"/>
        <w:b/>
        <w:bCs w:val="0"/>
      </w:rPr>
    </w:lvl>
  </w:abstractNum>
  <w:abstractNum w:abstractNumId="7">
    <w:nsid w:val="738C221A"/>
    <w:multiLevelType w:val="multilevel"/>
    <w:tmpl w:val="738C221A"/>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9B0"/>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81A"/>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50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657"/>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CD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69"/>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1F7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E7"/>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0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85A"/>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A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7E5F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0C081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874BFB"/>
    <w:rsid w:val="09A92330"/>
    <w:rsid w:val="09B06B87"/>
    <w:rsid w:val="09C13146"/>
    <w:rsid w:val="09E04166"/>
    <w:rsid w:val="09E518F1"/>
    <w:rsid w:val="0A1C0718"/>
    <w:rsid w:val="0A387C03"/>
    <w:rsid w:val="0A3E7710"/>
    <w:rsid w:val="0A5B7E63"/>
    <w:rsid w:val="0A7632C5"/>
    <w:rsid w:val="0A821242"/>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943CA"/>
    <w:rsid w:val="0B9C164B"/>
    <w:rsid w:val="0BCA0C05"/>
    <w:rsid w:val="0BE65DF4"/>
    <w:rsid w:val="0BF6188C"/>
    <w:rsid w:val="0BF73C91"/>
    <w:rsid w:val="0C057D3E"/>
    <w:rsid w:val="0C170175"/>
    <w:rsid w:val="0C4253CA"/>
    <w:rsid w:val="0C571A41"/>
    <w:rsid w:val="0C5C1171"/>
    <w:rsid w:val="0C5E1CBC"/>
    <w:rsid w:val="0C615B50"/>
    <w:rsid w:val="0C623CE5"/>
    <w:rsid w:val="0C82094D"/>
    <w:rsid w:val="0C8445DA"/>
    <w:rsid w:val="0C87121B"/>
    <w:rsid w:val="0CC007F7"/>
    <w:rsid w:val="0CC617AC"/>
    <w:rsid w:val="0CD717A0"/>
    <w:rsid w:val="0CE618DF"/>
    <w:rsid w:val="0CFE707A"/>
    <w:rsid w:val="0D063BDA"/>
    <w:rsid w:val="0D08375F"/>
    <w:rsid w:val="0D184CFB"/>
    <w:rsid w:val="0D251768"/>
    <w:rsid w:val="0D3D6507"/>
    <w:rsid w:val="0D43165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B92460"/>
    <w:rsid w:val="15D33E82"/>
    <w:rsid w:val="15F60C24"/>
    <w:rsid w:val="163145C8"/>
    <w:rsid w:val="16382D92"/>
    <w:rsid w:val="16A8729C"/>
    <w:rsid w:val="16B33777"/>
    <w:rsid w:val="16BC70A7"/>
    <w:rsid w:val="16C6339E"/>
    <w:rsid w:val="16E74130"/>
    <w:rsid w:val="172F2D79"/>
    <w:rsid w:val="17557BEF"/>
    <w:rsid w:val="17D349C1"/>
    <w:rsid w:val="1830729E"/>
    <w:rsid w:val="1870062C"/>
    <w:rsid w:val="187F6506"/>
    <w:rsid w:val="18817102"/>
    <w:rsid w:val="18830A15"/>
    <w:rsid w:val="18852B28"/>
    <w:rsid w:val="188B5321"/>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A52E0D"/>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9A014D"/>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15728"/>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997FEA"/>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2452F"/>
    <w:rsid w:val="30931AAA"/>
    <w:rsid w:val="309379D8"/>
    <w:rsid w:val="30A270F7"/>
    <w:rsid w:val="30DF1478"/>
    <w:rsid w:val="30EC586F"/>
    <w:rsid w:val="31612329"/>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BC55FD"/>
    <w:rsid w:val="37DF4236"/>
    <w:rsid w:val="37EE7094"/>
    <w:rsid w:val="37F1636E"/>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6363FE"/>
    <w:rsid w:val="3F6A1E2D"/>
    <w:rsid w:val="3F756B8F"/>
    <w:rsid w:val="3F95482B"/>
    <w:rsid w:val="3FA94F62"/>
    <w:rsid w:val="3FC0345D"/>
    <w:rsid w:val="3FCA6187"/>
    <w:rsid w:val="3FFC538D"/>
    <w:rsid w:val="4019356B"/>
    <w:rsid w:val="40421A8A"/>
    <w:rsid w:val="404544F3"/>
    <w:rsid w:val="404552A0"/>
    <w:rsid w:val="40592157"/>
    <w:rsid w:val="406E1CAE"/>
    <w:rsid w:val="40A0133A"/>
    <w:rsid w:val="40AC64D2"/>
    <w:rsid w:val="40C31A53"/>
    <w:rsid w:val="40C615C5"/>
    <w:rsid w:val="40FF545D"/>
    <w:rsid w:val="410067C8"/>
    <w:rsid w:val="414B71B5"/>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45DD1"/>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6E30835"/>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C637D8"/>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336AE3"/>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9E5383"/>
    <w:rsid w:val="53C95979"/>
    <w:rsid w:val="54013861"/>
    <w:rsid w:val="54487265"/>
    <w:rsid w:val="544D6070"/>
    <w:rsid w:val="54605E1E"/>
    <w:rsid w:val="546F2119"/>
    <w:rsid w:val="54A71741"/>
    <w:rsid w:val="54B3506A"/>
    <w:rsid w:val="54B434F8"/>
    <w:rsid w:val="54CA0D16"/>
    <w:rsid w:val="54DD4057"/>
    <w:rsid w:val="54E060F0"/>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FC586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70578"/>
    <w:rsid w:val="590E0CB2"/>
    <w:rsid w:val="595E1678"/>
    <w:rsid w:val="596D5BD4"/>
    <w:rsid w:val="597E3DD8"/>
    <w:rsid w:val="598D29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3BC9"/>
    <w:rsid w:val="5AD21814"/>
    <w:rsid w:val="5AD63A24"/>
    <w:rsid w:val="5B2E1A1D"/>
    <w:rsid w:val="5B330FD0"/>
    <w:rsid w:val="5B4269DA"/>
    <w:rsid w:val="5B447282"/>
    <w:rsid w:val="5B843A1C"/>
    <w:rsid w:val="5B873E3F"/>
    <w:rsid w:val="5B8B7D36"/>
    <w:rsid w:val="5BA770FE"/>
    <w:rsid w:val="5BE30FD5"/>
    <w:rsid w:val="5C02690E"/>
    <w:rsid w:val="5C196DA7"/>
    <w:rsid w:val="5C2A048C"/>
    <w:rsid w:val="5C530A93"/>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AE0B18"/>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653139"/>
    <w:rsid w:val="65854376"/>
    <w:rsid w:val="658767BE"/>
    <w:rsid w:val="65892531"/>
    <w:rsid w:val="658F6D0E"/>
    <w:rsid w:val="65951872"/>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8815DE"/>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13E96"/>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1FC56EB"/>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E2171"/>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765F00"/>
    <w:rsid w:val="76826699"/>
    <w:rsid w:val="76C87133"/>
    <w:rsid w:val="76CD08D5"/>
    <w:rsid w:val="76D70AD3"/>
    <w:rsid w:val="76DB4B92"/>
    <w:rsid w:val="77052AA4"/>
    <w:rsid w:val="77136511"/>
    <w:rsid w:val="77340A39"/>
    <w:rsid w:val="77351FD0"/>
    <w:rsid w:val="77472422"/>
    <w:rsid w:val="777F31F2"/>
    <w:rsid w:val="77AA3C51"/>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BA1B31"/>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BC13BA"/>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4">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5">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5">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pPr>
  </w:style>
  <w:style w:type="paragraph" w:styleId="18">
    <w:name w:val="Document Map"/>
    <w:basedOn w:val="1"/>
    <w:link w:val="207"/>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ind w:left="360" w:right="238" w:hanging="360"/>
      <w:contextualSpacing/>
    </w:pPr>
  </w:style>
  <w:style w:type="paragraph" w:styleId="23">
    <w:name w:val="Body Text"/>
    <w:basedOn w:val="1"/>
    <w:link w:val="433"/>
    <w:autoRedefine/>
    <w:qFormat/>
    <w:uiPriority w:val="0"/>
    <w:pPr>
      <w:autoSpaceDE w:val="0"/>
      <w:autoSpaceDN w:val="0"/>
    </w:pPr>
    <w:rPr>
      <w:rFonts w:ascii="宋体" w:hAnsi="Arial" w:cs="Arial"/>
      <w:snapToGrid w:val="0"/>
      <w:szCs w:val="21"/>
      <w:lang w:val="zh-CN"/>
    </w:rPr>
  </w:style>
  <w:style w:type="paragraph" w:styleId="24">
    <w:name w:val="Body Text Indent"/>
    <w:basedOn w:val="1"/>
    <w:next w:val="1"/>
    <w:link w:val="268"/>
    <w:autoRedefine/>
    <w:qFormat/>
    <w:uiPriority w:val="0"/>
    <w:pPr>
      <w:spacing w:line="480" w:lineRule="exact"/>
      <w:ind w:firstLine="480"/>
    </w:pPr>
    <w:rPr>
      <w:rFonts w:ascii="宋体" w:hAnsi="宋体"/>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6">
    <w:name w:val="List 2"/>
    <w:basedOn w:val="1"/>
    <w:autoRedefine/>
    <w:qFormat/>
    <w:uiPriority w:val="0"/>
    <w:pPr>
      <w:adjustRightInd/>
      <w:ind w:left="100" w:leftChars="200" w:hanging="200" w:hangingChars="200"/>
    </w:pPr>
    <w:rPr>
      <w:rFonts w:eastAsia="微软雅黑"/>
    </w:rPr>
  </w:style>
  <w:style w:type="paragraph" w:styleId="27">
    <w:name w:val="List Continue"/>
    <w:basedOn w:val="1"/>
    <w:qFormat/>
    <w:uiPriority w:val="0"/>
    <w:pPr>
      <w:spacing w:after="120"/>
      <w:ind w:left="420" w:firstLine="420"/>
    </w:pPr>
    <w:rPr>
      <w:rFonts w:hint="eastAsia" w:ascii="宋体" w:hAnsi="Courier New" w:eastAsia="仿宋"/>
      <w:sz w:val="28"/>
      <w:szCs w:val="21"/>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1"/>
    <w:autoRedefine/>
    <w:qFormat/>
    <w:uiPriority w:val="0"/>
    <w:rPr>
      <w:b/>
      <w:bCs/>
    </w:rPr>
  </w:style>
  <w:style w:type="paragraph" w:styleId="61">
    <w:name w:val="Body Text First Indent"/>
    <w:basedOn w:val="23"/>
    <w:link w:val="324"/>
    <w:autoRedefine/>
    <w:qFormat/>
    <w:uiPriority w:val="0"/>
    <w:pPr>
      <w:ind w:firstLine="420"/>
    </w:pPr>
    <w:rPr>
      <w:rFonts w:hAnsi="Calibri" w:cs="Times New Roman"/>
      <w:snapToGrid/>
      <w:szCs w:val="20"/>
    </w:rPr>
  </w:style>
  <w:style w:type="paragraph" w:styleId="62">
    <w:name w:val="Body Text First Indent 2"/>
    <w:basedOn w:val="24"/>
    <w:next w:val="61"/>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2 Char"/>
    <w:autoRedefine/>
    <w:qFormat/>
    <w:uiPriority w:val="0"/>
    <w:rPr>
      <w:rFonts w:ascii="Arial" w:hAnsi="Arial" w:eastAsia="黑体"/>
      <w:b/>
      <w:kern w:val="2"/>
      <w:sz w:val="32"/>
      <w:lang w:val="en-US" w:eastAsia="zh-CN"/>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1"/>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7"/>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3"/>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0"/>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8"/>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70"/>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4"/>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4"/>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2"/>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5"/>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19"/>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0"/>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0"/>
    <w:autoRedefine/>
    <w:qFormat/>
    <w:uiPriority w:val="0"/>
    <w:rPr>
      <w:rFonts w:ascii="Arial" w:hAnsi="Arial" w:eastAsia="黑体" w:cs="Arial"/>
      <w:snapToGrid w:val="0"/>
      <w:kern w:val="0"/>
      <w:szCs w:val="21"/>
    </w:rPr>
  </w:style>
  <w:style w:type="character" w:customStyle="1" w:styleId="435">
    <w:name w:val="hui"/>
    <w:basedOn w:val="70"/>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5"/>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3"/>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5"/>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3"/>
    <w:next w:val="83"/>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3"/>
    <w:next w:val="83"/>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4"/>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3"/>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4"/>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18"/>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4"/>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3"/>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70"/>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2">
    <w:name w:val="Proposals body"/>
    <w:basedOn w:val="1"/>
    <w:next w:val="1"/>
    <w:autoRedefine/>
    <w:qFormat/>
    <w:uiPriority w:val="0"/>
    <w:pPr>
      <w:widowControl/>
      <w:jc w:val="left"/>
    </w:pPr>
    <w:rPr>
      <w:rFonts w:ascii="宋体"/>
      <w:snapToGrid w:val="0"/>
      <w:color w:val="000000"/>
      <w:kern w:val="0"/>
      <w:szCs w:val="20"/>
    </w:rPr>
  </w:style>
  <w:style w:type="paragraph" w:customStyle="1" w:styleId="973">
    <w:name w:val="Revision"/>
    <w:hidden/>
    <w:unhideWhenUsed/>
    <w:qFormat/>
    <w:uiPriority w:val="99"/>
    <w:rPr>
      <w:rFonts w:ascii="Times New Roman" w:hAnsi="Times New Roman" w:eastAsia="宋体" w:cs="Times New Roman"/>
      <w:kern w:val="2"/>
      <w:sz w:val="24"/>
      <w:szCs w:val="24"/>
      <w:lang w:val="en-US" w:eastAsia="zh-CN" w:bidi="ar-SA"/>
    </w:rPr>
  </w:style>
  <w:style w:type="paragraph" w:customStyle="1" w:styleId="974">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34725</Words>
  <Characters>37405</Characters>
  <Lines>2434</Lines>
  <Paragraphs>2222</Paragraphs>
  <TotalTime>8</TotalTime>
  <ScaleCrop>false</ScaleCrop>
  <LinksUpToDate>false</LinksUpToDate>
  <CharactersWithSpaces>39018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哈哈</cp:lastModifiedBy>
  <cp:lastPrinted>2025-04-28T06:18:00Z</cp:lastPrinted>
  <dcterms:modified xsi:type="dcterms:W3CDTF">2025-04-30T06:33:57Z</dcterms:modified>
  <dc:title>杭州市市民卡扩大发卡工程</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0608CA6D4C864172BF0683BB7C5820E9_13</vt:lpwstr>
  </property>
  <property fmtid="{D5CDD505-2E9C-101B-9397-08002B2CF9AE}" pid="5" name="KSOTemplateDocerSaveRecord">
    <vt:lpwstr>eyJoZGlkIjoiZjE1YzM4N2RkZjQ1MmQwYWQ5NDFiYmU3Y2M3Yjc0ZmQifQ==</vt:lpwstr>
  </property>
</Properties>
</file>